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10818" w:type="dxa"/>
        <w:tblLook w:val="04A0" w:firstRow="1" w:lastRow="0" w:firstColumn="1" w:lastColumn="0" w:noHBand="0" w:noVBand="1"/>
      </w:tblPr>
      <w:tblGrid>
        <w:gridCol w:w="1458"/>
        <w:gridCol w:w="3060"/>
        <w:gridCol w:w="1620"/>
        <w:gridCol w:w="4680"/>
      </w:tblGrid>
      <w:tr w:rsidR="00D4493D" w:rsidTr="002B4CC6">
        <w:tc>
          <w:tcPr>
            <w:tcW w:w="1458" w:type="dxa"/>
            <w:shd w:val="clear" w:color="auto" w:fill="D9D9D9" w:themeFill="background1" w:themeFillShade="D9"/>
          </w:tcPr>
          <w:p w:rsidR="00D4493D" w:rsidRPr="00D7735A" w:rsidRDefault="00D4493D" w:rsidP="007E76DD">
            <w:pPr>
              <w:rPr>
                <w:b/>
              </w:rPr>
            </w:pPr>
            <w:r w:rsidRPr="00D7735A">
              <w:rPr>
                <w:b/>
              </w:rPr>
              <w:t>School Year</w:t>
            </w:r>
          </w:p>
        </w:tc>
        <w:tc>
          <w:tcPr>
            <w:tcW w:w="3060" w:type="dxa"/>
          </w:tcPr>
          <w:p w:rsidR="00D4493D" w:rsidRPr="00437509" w:rsidRDefault="002B4CC6" w:rsidP="00437091">
            <w:pPr>
              <w:rPr>
                <w:rFonts w:cstheme="minorHAnsi"/>
                <w:sz w:val="20"/>
                <w:szCs w:val="20"/>
              </w:rPr>
            </w:pPr>
            <w:r>
              <w:rPr>
                <w:rFonts w:cstheme="minorHAnsi"/>
                <w:sz w:val="20"/>
                <w:szCs w:val="20"/>
              </w:rPr>
              <w:t>201</w:t>
            </w:r>
            <w:r w:rsidR="00A868E1">
              <w:rPr>
                <w:rFonts w:cstheme="minorHAnsi"/>
                <w:sz w:val="20"/>
                <w:szCs w:val="20"/>
              </w:rPr>
              <w:t>5</w:t>
            </w:r>
            <w:r w:rsidR="00437091">
              <w:rPr>
                <w:rFonts w:cstheme="minorHAnsi"/>
                <w:sz w:val="20"/>
                <w:szCs w:val="20"/>
              </w:rPr>
              <w:t>-2016</w:t>
            </w:r>
          </w:p>
        </w:tc>
        <w:tc>
          <w:tcPr>
            <w:tcW w:w="1620" w:type="dxa"/>
            <w:shd w:val="clear" w:color="auto" w:fill="D9D9D9" w:themeFill="background1" w:themeFillShade="D9"/>
          </w:tcPr>
          <w:p w:rsidR="00D4493D" w:rsidRPr="00773B08" w:rsidRDefault="00D4493D" w:rsidP="007E76DD">
            <w:pPr>
              <w:rPr>
                <w:rFonts w:cstheme="minorHAnsi"/>
                <w:b/>
              </w:rPr>
            </w:pPr>
            <w:r w:rsidRPr="00773B08">
              <w:rPr>
                <w:rFonts w:cstheme="minorHAnsi"/>
                <w:b/>
              </w:rPr>
              <w:t>Teacher Name</w:t>
            </w:r>
          </w:p>
        </w:tc>
        <w:tc>
          <w:tcPr>
            <w:tcW w:w="4680" w:type="dxa"/>
          </w:tcPr>
          <w:p w:rsidR="00D4493D" w:rsidRPr="00437509" w:rsidRDefault="00852C03" w:rsidP="007E76DD">
            <w:pPr>
              <w:rPr>
                <w:rFonts w:cstheme="minorHAnsi"/>
                <w:sz w:val="20"/>
                <w:szCs w:val="20"/>
              </w:rPr>
            </w:pPr>
            <w:r>
              <w:rPr>
                <w:rFonts w:cstheme="minorHAnsi"/>
                <w:sz w:val="20"/>
                <w:szCs w:val="20"/>
              </w:rPr>
              <w:t>Joni Sellars</w:t>
            </w:r>
          </w:p>
        </w:tc>
      </w:tr>
      <w:tr w:rsidR="00852C03" w:rsidTr="002B4CC6">
        <w:tc>
          <w:tcPr>
            <w:tcW w:w="1458" w:type="dxa"/>
            <w:shd w:val="clear" w:color="auto" w:fill="D9D9D9" w:themeFill="background1" w:themeFillShade="D9"/>
          </w:tcPr>
          <w:p w:rsidR="00852C03" w:rsidRPr="006067DE" w:rsidRDefault="00852C03" w:rsidP="007E76DD">
            <w:pPr>
              <w:rPr>
                <w:b/>
                <w:sz w:val="20"/>
                <w:szCs w:val="20"/>
              </w:rPr>
            </w:pPr>
            <w:r>
              <w:rPr>
                <w:b/>
                <w:sz w:val="20"/>
                <w:szCs w:val="20"/>
              </w:rPr>
              <w:t>Room/</w:t>
            </w:r>
            <w:r w:rsidRPr="006067DE">
              <w:rPr>
                <w:b/>
                <w:sz w:val="20"/>
                <w:szCs w:val="20"/>
              </w:rPr>
              <w:t>Office</w:t>
            </w:r>
          </w:p>
        </w:tc>
        <w:tc>
          <w:tcPr>
            <w:tcW w:w="3060" w:type="dxa"/>
          </w:tcPr>
          <w:p w:rsidR="00852C03" w:rsidRPr="00437509" w:rsidRDefault="00852C03" w:rsidP="007E76DD">
            <w:pPr>
              <w:rPr>
                <w:rFonts w:cstheme="minorHAnsi"/>
                <w:sz w:val="20"/>
                <w:szCs w:val="20"/>
              </w:rPr>
            </w:pPr>
            <w:r>
              <w:rPr>
                <w:rFonts w:cstheme="minorHAnsi"/>
                <w:sz w:val="20"/>
                <w:szCs w:val="20"/>
              </w:rPr>
              <w:t>232</w:t>
            </w:r>
          </w:p>
        </w:tc>
        <w:tc>
          <w:tcPr>
            <w:tcW w:w="1620" w:type="dxa"/>
            <w:shd w:val="clear" w:color="auto" w:fill="D9D9D9" w:themeFill="background1" w:themeFillShade="D9"/>
          </w:tcPr>
          <w:p w:rsidR="00852C03" w:rsidRPr="00773B08" w:rsidRDefault="00852C03" w:rsidP="007E76DD">
            <w:pPr>
              <w:rPr>
                <w:b/>
                <w:sz w:val="20"/>
                <w:szCs w:val="20"/>
              </w:rPr>
            </w:pPr>
            <w:r w:rsidRPr="002B4CC6">
              <w:rPr>
                <w:rFonts w:cstheme="minorHAnsi"/>
                <w:b/>
              </w:rPr>
              <w:t>Panel Date</w:t>
            </w:r>
          </w:p>
        </w:tc>
        <w:tc>
          <w:tcPr>
            <w:tcW w:w="4680" w:type="dxa"/>
          </w:tcPr>
          <w:p w:rsidR="00852C03" w:rsidRPr="00437509" w:rsidRDefault="00852C03" w:rsidP="007E76DD">
            <w:pPr>
              <w:rPr>
                <w:rFonts w:cstheme="minorHAnsi"/>
                <w:sz w:val="20"/>
                <w:szCs w:val="20"/>
              </w:rPr>
            </w:pPr>
            <w:r>
              <w:rPr>
                <w:rFonts w:cstheme="minorHAnsi"/>
                <w:sz w:val="20"/>
                <w:szCs w:val="20"/>
              </w:rPr>
              <w:t>TBA</w:t>
            </w:r>
          </w:p>
        </w:tc>
      </w:tr>
      <w:tr w:rsidR="00852C03" w:rsidTr="002B4CC6">
        <w:tc>
          <w:tcPr>
            <w:tcW w:w="1458" w:type="dxa"/>
            <w:shd w:val="clear" w:color="auto" w:fill="D9D9D9" w:themeFill="background1" w:themeFillShade="D9"/>
          </w:tcPr>
          <w:p w:rsidR="00852C03" w:rsidRPr="00B60605" w:rsidRDefault="000D236C" w:rsidP="007E76DD">
            <w:pPr>
              <w:rPr>
                <w:rFonts w:cstheme="minorHAnsi"/>
              </w:rPr>
            </w:pPr>
            <w:r>
              <w:rPr>
                <w:b/>
                <w:sz w:val="20"/>
                <w:szCs w:val="20"/>
              </w:rPr>
              <w:t>Web page</w:t>
            </w:r>
          </w:p>
        </w:tc>
        <w:tc>
          <w:tcPr>
            <w:tcW w:w="3060" w:type="dxa"/>
          </w:tcPr>
          <w:p w:rsidR="00852C03" w:rsidRPr="00437509" w:rsidRDefault="000D236C" w:rsidP="007E76DD">
            <w:pPr>
              <w:rPr>
                <w:rFonts w:cstheme="minorHAnsi"/>
                <w:sz w:val="20"/>
                <w:szCs w:val="20"/>
              </w:rPr>
            </w:pPr>
            <w:r>
              <w:rPr>
                <w:rFonts w:cstheme="minorHAnsi"/>
                <w:sz w:val="20"/>
                <w:szCs w:val="20"/>
              </w:rPr>
              <w:t>Mathteachersellars.weebly.com</w:t>
            </w:r>
          </w:p>
        </w:tc>
        <w:tc>
          <w:tcPr>
            <w:tcW w:w="1620" w:type="dxa"/>
            <w:shd w:val="clear" w:color="auto" w:fill="D9D9D9" w:themeFill="background1" w:themeFillShade="D9"/>
          </w:tcPr>
          <w:p w:rsidR="00852C03" w:rsidRDefault="00852C03" w:rsidP="007E76DD">
            <w:pPr>
              <w:rPr>
                <w:rFonts w:cstheme="minorHAnsi"/>
              </w:rPr>
            </w:pPr>
            <w:r>
              <w:rPr>
                <w:rFonts w:cstheme="minorHAnsi"/>
              </w:rPr>
              <w:t>Email</w:t>
            </w:r>
          </w:p>
        </w:tc>
        <w:tc>
          <w:tcPr>
            <w:tcW w:w="4680" w:type="dxa"/>
          </w:tcPr>
          <w:p w:rsidR="00852C03" w:rsidRPr="00B60605" w:rsidRDefault="00852C03" w:rsidP="007E76DD">
            <w:pPr>
              <w:rPr>
                <w:rFonts w:cstheme="minorHAnsi"/>
              </w:rPr>
            </w:pPr>
            <w:r>
              <w:rPr>
                <w:rFonts w:cstheme="minorHAnsi"/>
              </w:rPr>
              <w:t>Joni.sellars@adams12.org</w:t>
            </w:r>
          </w:p>
        </w:tc>
      </w:tr>
    </w:tbl>
    <w:p w:rsidR="002B4CC6" w:rsidRDefault="003372A6" w:rsidP="003372A6">
      <w:r>
        <w:t xml:space="preserve">  </w:t>
      </w:r>
    </w:p>
    <w:tbl>
      <w:tblPr>
        <w:tblStyle w:val="TableGrid"/>
        <w:tblpPr w:leftFromText="180" w:rightFromText="180" w:vertAnchor="text" w:tblpY="1"/>
        <w:tblOverlap w:val="never"/>
        <w:tblW w:w="10825" w:type="dxa"/>
        <w:tblLayout w:type="fixed"/>
        <w:tblCellMar>
          <w:left w:w="115" w:type="dxa"/>
          <w:right w:w="115" w:type="dxa"/>
        </w:tblCellMar>
        <w:tblLook w:val="04A0" w:firstRow="1" w:lastRow="0" w:firstColumn="1" w:lastColumn="0" w:noHBand="0" w:noVBand="1"/>
      </w:tblPr>
      <w:tblGrid>
        <w:gridCol w:w="1825"/>
        <w:gridCol w:w="5040"/>
        <w:gridCol w:w="1620"/>
        <w:gridCol w:w="2340"/>
      </w:tblGrid>
      <w:tr w:rsidR="003372A6" w:rsidTr="00A8759B">
        <w:tc>
          <w:tcPr>
            <w:tcW w:w="1825" w:type="dxa"/>
            <w:shd w:val="clear" w:color="auto" w:fill="D9D9D9" w:themeFill="background1" w:themeFillShade="D9"/>
          </w:tcPr>
          <w:p w:rsidR="003372A6" w:rsidRPr="00D7735A" w:rsidRDefault="003372A6" w:rsidP="007E76DD">
            <w:pPr>
              <w:rPr>
                <w:b/>
              </w:rPr>
            </w:pPr>
            <w:r w:rsidRPr="00B60605">
              <w:rPr>
                <w:b/>
                <w:sz w:val="20"/>
                <w:szCs w:val="20"/>
              </w:rPr>
              <w:t>Course Name</w:t>
            </w:r>
          </w:p>
        </w:tc>
        <w:tc>
          <w:tcPr>
            <w:tcW w:w="9000" w:type="dxa"/>
            <w:gridSpan w:val="3"/>
          </w:tcPr>
          <w:p w:rsidR="003372A6" w:rsidRPr="00B60605" w:rsidRDefault="005058A9" w:rsidP="00A8759B">
            <w:pPr>
              <w:rPr>
                <w:rFonts w:cstheme="minorHAnsi"/>
                <w:sz w:val="20"/>
                <w:szCs w:val="20"/>
              </w:rPr>
            </w:pPr>
            <w:r>
              <w:rPr>
                <w:rFonts w:cstheme="minorHAnsi"/>
                <w:sz w:val="20"/>
                <w:szCs w:val="20"/>
              </w:rPr>
              <w:t>Contemporary Math in Context 1 (CMIC 1)</w:t>
            </w:r>
            <w:r w:rsidR="00852C03">
              <w:rPr>
                <w:rFonts w:cstheme="minorHAnsi"/>
                <w:sz w:val="20"/>
                <w:szCs w:val="20"/>
              </w:rPr>
              <w:t xml:space="preserve"> </w:t>
            </w:r>
            <w:r w:rsidR="00A8759B">
              <w:rPr>
                <w:rFonts w:cstheme="minorHAnsi"/>
                <w:sz w:val="20"/>
                <w:szCs w:val="20"/>
              </w:rPr>
              <w:t>Skinny</w:t>
            </w:r>
          </w:p>
        </w:tc>
      </w:tr>
      <w:tr w:rsidR="003372A6" w:rsidTr="00A8759B">
        <w:trPr>
          <w:trHeight w:val="272"/>
        </w:trPr>
        <w:tc>
          <w:tcPr>
            <w:tcW w:w="1825" w:type="dxa"/>
            <w:shd w:val="clear" w:color="auto" w:fill="D9D9D9" w:themeFill="background1" w:themeFillShade="D9"/>
            <w:vAlign w:val="center"/>
          </w:tcPr>
          <w:p w:rsidR="003372A6" w:rsidRPr="00D7735A" w:rsidRDefault="003372A6" w:rsidP="007E76DD">
            <w:pPr>
              <w:rPr>
                <w:b/>
              </w:rPr>
            </w:pPr>
            <w:r w:rsidRPr="00B60605">
              <w:rPr>
                <w:b/>
                <w:sz w:val="20"/>
                <w:szCs w:val="20"/>
              </w:rPr>
              <w:t>Course Description</w:t>
            </w:r>
          </w:p>
        </w:tc>
        <w:tc>
          <w:tcPr>
            <w:tcW w:w="9000" w:type="dxa"/>
            <w:gridSpan w:val="3"/>
          </w:tcPr>
          <w:p w:rsidR="003372A6" w:rsidRPr="00140B7D" w:rsidRDefault="00801D8F" w:rsidP="007E76DD">
            <w:pPr>
              <w:rPr>
                <w:sz w:val="18"/>
                <w:szCs w:val="18"/>
              </w:rPr>
            </w:pPr>
            <w:r w:rsidRPr="00140B7D">
              <w:rPr>
                <w:sz w:val="18"/>
                <w:szCs w:val="18"/>
              </w:rPr>
              <w:t>CMIC 1 begins the integrated development of high school mathematics.  Students will develop the ability to recognize and describe important patterns that relate quantitative variables, visual relationships and statistical relationships; to use data tables, graphs, words and symbols to represent these relationships; and to use reasoning and calculating tools to answer questions and solve problems. Focused units of study include: variables and functions, algebraic expressions and recurrence relations; coordinate graphing, data tables and spread sheets; equations and inequalities.  Other topics include distributions of data, dot plots, histograms, and box plots; measures of center and their properties and measures of variability.  Linear functions, slope of line, rate of change, data patterns, solving linear equations and inequalities, and equivalent linear expressions are included.  The concepts of exponential growth and decay functions, data modeling, growth and decay rates, half-life and doubling time, compound interest, and properties of exponents will be developed.  In the math standard of Shape and Geometric Relationships students will cover triangle inequality, congruence conditions, special quadrilaterals, Pythagorean Theorem, properties of polygons, and properties of polyhedral and Platonic solids. The math standard of Patterns, Functions, and Algebraic Relationships continues with quadratic functions and their graphs, applications to projectile motion and economic problems, expanding and factoring quadratic expressions, and solving quadratic equations.  The math standard of Statistics and Probability is explored including sample spaces, equally-likely outcomes, probability distributions, mutually exclusive events, Addition Rule, simulation, random digits, discrete and continuous random variable, Law of Large Numbers, and geometric probability.</w:t>
            </w:r>
          </w:p>
        </w:tc>
      </w:tr>
      <w:tr w:rsidR="003372A6" w:rsidTr="00A8759B">
        <w:tc>
          <w:tcPr>
            <w:tcW w:w="1825" w:type="dxa"/>
            <w:tcBorders>
              <w:bottom w:val="single" w:sz="4" w:space="0" w:color="auto"/>
            </w:tcBorders>
            <w:shd w:val="clear" w:color="auto" w:fill="D9D9D9" w:themeFill="background1" w:themeFillShade="D9"/>
            <w:vAlign w:val="center"/>
          </w:tcPr>
          <w:p w:rsidR="003372A6" w:rsidRPr="00B60605" w:rsidRDefault="003372A6" w:rsidP="00FF5494">
            <w:pPr>
              <w:jc w:val="center"/>
              <w:rPr>
                <w:b/>
                <w:sz w:val="20"/>
                <w:szCs w:val="20"/>
              </w:rPr>
            </w:pPr>
            <w:r>
              <w:rPr>
                <w:b/>
                <w:sz w:val="20"/>
                <w:szCs w:val="20"/>
              </w:rPr>
              <w:t>Unit of Study</w:t>
            </w:r>
          </w:p>
        </w:tc>
        <w:tc>
          <w:tcPr>
            <w:tcW w:w="5040" w:type="dxa"/>
            <w:shd w:val="clear" w:color="auto" w:fill="D9D9D9" w:themeFill="background1" w:themeFillShade="D9"/>
            <w:vAlign w:val="center"/>
          </w:tcPr>
          <w:p w:rsidR="003372A6" w:rsidRPr="00570649" w:rsidRDefault="003372A6" w:rsidP="00FF5494">
            <w:pPr>
              <w:jc w:val="center"/>
              <w:rPr>
                <w:b/>
                <w:sz w:val="18"/>
                <w:szCs w:val="18"/>
              </w:rPr>
            </w:pPr>
            <w:r w:rsidRPr="00B60605">
              <w:rPr>
                <w:b/>
                <w:sz w:val="20"/>
                <w:szCs w:val="20"/>
              </w:rPr>
              <w:t>Grade Level Expectations/Content Standards</w:t>
            </w:r>
          </w:p>
        </w:tc>
        <w:tc>
          <w:tcPr>
            <w:tcW w:w="1620" w:type="dxa"/>
            <w:shd w:val="clear" w:color="auto" w:fill="D9D9D9" w:themeFill="background1" w:themeFillShade="D9"/>
            <w:vAlign w:val="center"/>
          </w:tcPr>
          <w:p w:rsidR="003372A6" w:rsidRPr="00570649" w:rsidRDefault="003372A6" w:rsidP="00FF5494">
            <w:pPr>
              <w:jc w:val="center"/>
              <w:rPr>
                <w:b/>
                <w:sz w:val="18"/>
                <w:szCs w:val="18"/>
              </w:rPr>
            </w:pPr>
            <w:r w:rsidRPr="00570649">
              <w:rPr>
                <w:b/>
                <w:sz w:val="18"/>
                <w:szCs w:val="18"/>
              </w:rPr>
              <w:t>Approximate Time Spent or Percent of time Spent</w:t>
            </w:r>
          </w:p>
        </w:tc>
        <w:tc>
          <w:tcPr>
            <w:tcW w:w="2340" w:type="dxa"/>
            <w:shd w:val="clear" w:color="auto" w:fill="D9D9D9" w:themeFill="background1" w:themeFillShade="D9"/>
            <w:vAlign w:val="center"/>
          </w:tcPr>
          <w:p w:rsidR="003372A6" w:rsidRPr="00B60605" w:rsidRDefault="003372A6" w:rsidP="00FF5494">
            <w:pPr>
              <w:jc w:val="center"/>
              <w:rPr>
                <w:b/>
                <w:sz w:val="20"/>
                <w:szCs w:val="20"/>
              </w:rPr>
            </w:pPr>
            <w:r>
              <w:rPr>
                <w:b/>
                <w:sz w:val="20"/>
                <w:szCs w:val="20"/>
              </w:rPr>
              <w:t>Targeted Date of Assessment</w:t>
            </w:r>
          </w:p>
        </w:tc>
      </w:tr>
      <w:tr w:rsidR="00A8759B" w:rsidTr="00A8759B">
        <w:tc>
          <w:tcPr>
            <w:tcW w:w="1825" w:type="dxa"/>
            <w:shd w:val="clear" w:color="auto" w:fill="FFFFFF" w:themeFill="background1"/>
          </w:tcPr>
          <w:p w:rsidR="00A8759B" w:rsidRDefault="00A8759B" w:rsidP="00A8759B">
            <w:pPr>
              <w:jc w:val="center"/>
              <w:rPr>
                <w:rFonts w:cstheme="minorHAnsi"/>
                <w:sz w:val="20"/>
                <w:szCs w:val="20"/>
              </w:rPr>
            </w:pPr>
          </w:p>
          <w:p w:rsidR="00A8759B" w:rsidRDefault="00A8759B" w:rsidP="00A8759B">
            <w:pPr>
              <w:jc w:val="center"/>
              <w:rPr>
                <w:rFonts w:cstheme="minorHAnsi"/>
                <w:sz w:val="20"/>
                <w:szCs w:val="20"/>
              </w:rPr>
            </w:pPr>
          </w:p>
          <w:p w:rsidR="00A8759B" w:rsidRDefault="00A8759B" w:rsidP="00A8759B">
            <w:pPr>
              <w:jc w:val="center"/>
              <w:rPr>
                <w:rFonts w:cstheme="minorHAnsi"/>
                <w:sz w:val="20"/>
                <w:szCs w:val="20"/>
              </w:rPr>
            </w:pPr>
            <w:r>
              <w:rPr>
                <w:rFonts w:cstheme="minorHAnsi"/>
                <w:sz w:val="20"/>
                <w:szCs w:val="20"/>
              </w:rPr>
              <w:t>Unit 3:</w:t>
            </w:r>
          </w:p>
          <w:p w:rsidR="00A8759B" w:rsidRPr="00B60605" w:rsidRDefault="00A8759B" w:rsidP="00A8759B">
            <w:pPr>
              <w:jc w:val="center"/>
              <w:rPr>
                <w:rFonts w:cstheme="minorHAnsi"/>
                <w:sz w:val="20"/>
                <w:szCs w:val="20"/>
              </w:rPr>
            </w:pPr>
            <w:r>
              <w:rPr>
                <w:rFonts w:cstheme="minorHAnsi"/>
                <w:sz w:val="20"/>
                <w:szCs w:val="20"/>
              </w:rPr>
              <w:t>Linear Functions</w:t>
            </w:r>
          </w:p>
        </w:tc>
        <w:tc>
          <w:tcPr>
            <w:tcW w:w="5040" w:type="dxa"/>
          </w:tcPr>
          <w:p w:rsidR="00A8759B" w:rsidRPr="00B8784D" w:rsidRDefault="00A8759B" w:rsidP="00A8759B">
            <w:pPr>
              <w:numPr>
                <w:ilvl w:val="0"/>
                <w:numId w:val="2"/>
              </w:numPr>
              <w:ind w:left="360"/>
              <w:rPr>
                <w:sz w:val="20"/>
                <w:szCs w:val="20"/>
              </w:rPr>
            </w:pPr>
            <w:r w:rsidRPr="00B8784D">
              <w:rPr>
                <w:sz w:val="20"/>
                <w:szCs w:val="20"/>
              </w:rPr>
              <w:t xml:space="preserve">Recognize </w:t>
            </w:r>
            <w:r>
              <w:rPr>
                <w:sz w:val="20"/>
                <w:szCs w:val="20"/>
              </w:rPr>
              <w:t>and represent linear relationships between variables</w:t>
            </w:r>
          </w:p>
          <w:p w:rsidR="00A8759B" w:rsidRPr="00B8784D" w:rsidRDefault="00A8759B" w:rsidP="00A8759B">
            <w:pPr>
              <w:numPr>
                <w:ilvl w:val="0"/>
                <w:numId w:val="2"/>
              </w:numPr>
              <w:ind w:left="360"/>
              <w:rPr>
                <w:sz w:val="20"/>
                <w:szCs w:val="20"/>
              </w:rPr>
            </w:pPr>
            <w:r>
              <w:rPr>
                <w:sz w:val="20"/>
                <w:szCs w:val="20"/>
              </w:rPr>
              <w:t xml:space="preserve">Use tables, graphs and algebraic expressions for linear functions to solve problems involving </w:t>
            </w:r>
          </w:p>
          <w:p w:rsidR="00A8759B" w:rsidRPr="00B8784D" w:rsidRDefault="00A8759B" w:rsidP="00A8759B">
            <w:pPr>
              <w:ind w:left="360"/>
              <w:rPr>
                <w:sz w:val="20"/>
                <w:szCs w:val="20"/>
              </w:rPr>
            </w:pPr>
            <w:r>
              <w:rPr>
                <w:sz w:val="20"/>
                <w:szCs w:val="20"/>
              </w:rPr>
              <w:t>constant rate of change or slope</w:t>
            </w:r>
          </w:p>
        </w:tc>
        <w:tc>
          <w:tcPr>
            <w:tcW w:w="1620" w:type="dxa"/>
          </w:tcPr>
          <w:p w:rsidR="00A8759B" w:rsidRDefault="00A8759B" w:rsidP="00A8759B">
            <w:pPr>
              <w:jc w:val="center"/>
              <w:rPr>
                <w:rFonts w:cstheme="minorHAnsi"/>
                <w:sz w:val="20"/>
                <w:szCs w:val="20"/>
              </w:rPr>
            </w:pPr>
          </w:p>
          <w:p w:rsidR="00A8759B" w:rsidRDefault="00A8759B" w:rsidP="00A8759B">
            <w:pPr>
              <w:jc w:val="center"/>
              <w:rPr>
                <w:rFonts w:cstheme="minorHAnsi"/>
                <w:sz w:val="20"/>
                <w:szCs w:val="20"/>
              </w:rPr>
            </w:pPr>
          </w:p>
          <w:p w:rsidR="00A8759B" w:rsidRPr="00B60605" w:rsidRDefault="00A8759B" w:rsidP="00A8759B">
            <w:pPr>
              <w:jc w:val="center"/>
              <w:rPr>
                <w:rFonts w:cstheme="minorHAnsi"/>
                <w:sz w:val="20"/>
                <w:szCs w:val="20"/>
              </w:rPr>
            </w:pPr>
            <w:r>
              <w:rPr>
                <w:rFonts w:cstheme="minorHAnsi"/>
                <w:sz w:val="20"/>
                <w:szCs w:val="20"/>
              </w:rPr>
              <w:t>27%</w:t>
            </w:r>
          </w:p>
        </w:tc>
        <w:tc>
          <w:tcPr>
            <w:tcW w:w="2340" w:type="dxa"/>
          </w:tcPr>
          <w:p w:rsidR="00A8759B" w:rsidRDefault="00A8759B" w:rsidP="00A8759B">
            <w:pPr>
              <w:jc w:val="center"/>
              <w:rPr>
                <w:rFonts w:cstheme="minorHAnsi"/>
                <w:sz w:val="20"/>
                <w:szCs w:val="20"/>
              </w:rPr>
            </w:pPr>
          </w:p>
          <w:p w:rsidR="00A8759B" w:rsidRDefault="00A8759B" w:rsidP="00A8759B">
            <w:pPr>
              <w:jc w:val="center"/>
              <w:rPr>
                <w:rFonts w:cstheme="minorHAnsi"/>
                <w:sz w:val="20"/>
                <w:szCs w:val="20"/>
              </w:rPr>
            </w:pPr>
          </w:p>
          <w:p w:rsidR="00A8759B" w:rsidRPr="00B60605" w:rsidRDefault="000D236C" w:rsidP="00A8759B">
            <w:pPr>
              <w:jc w:val="center"/>
              <w:rPr>
                <w:rFonts w:cstheme="minorHAnsi"/>
                <w:sz w:val="20"/>
                <w:szCs w:val="20"/>
              </w:rPr>
            </w:pPr>
            <w:r>
              <w:rPr>
                <w:rFonts w:cstheme="minorHAnsi"/>
                <w:sz w:val="20"/>
                <w:szCs w:val="20"/>
              </w:rPr>
              <w:t>9</w:t>
            </w:r>
            <w:r w:rsidR="00A8759B">
              <w:rPr>
                <w:rFonts w:cstheme="minorHAnsi"/>
                <w:sz w:val="20"/>
                <w:szCs w:val="20"/>
              </w:rPr>
              <w:t>/13/2015</w:t>
            </w:r>
          </w:p>
        </w:tc>
      </w:tr>
      <w:tr w:rsidR="00A8759B" w:rsidTr="00A8759B">
        <w:tc>
          <w:tcPr>
            <w:tcW w:w="1825" w:type="dxa"/>
            <w:shd w:val="clear" w:color="auto" w:fill="FFFFFF" w:themeFill="background1"/>
          </w:tcPr>
          <w:p w:rsidR="00A8759B" w:rsidRDefault="00A8759B" w:rsidP="00A8759B">
            <w:pPr>
              <w:rPr>
                <w:rFonts w:cstheme="minorHAnsi"/>
                <w:sz w:val="20"/>
                <w:szCs w:val="20"/>
              </w:rPr>
            </w:pPr>
          </w:p>
          <w:p w:rsidR="00A8759B" w:rsidRDefault="00A8759B" w:rsidP="00A8759B">
            <w:pPr>
              <w:jc w:val="center"/>
              <w:rPr>
                <w:rFonts w:cstheme="minorHAnsi"/>
                <w:sz w:val="20"/>
                <w:szCs w:val="20"/>
              </w:rPr>
            </w:pPr>
            <w:r>
              <w:rPr>
                <w:rFonts w:cstheme="minorHAnsi"/>
                <w:sz w:val="20"/>
                <w:szCs w:val="20"/>
              </w:rPr>
              <w:t xml:space="preserve">Unit 1: </w:t>
            </w:r>
          </w:p>
          <w:p w:rsidR="00A8759B" w:rsidRPr="00B60605" w:rsidRDefault="00A8759B" w:rsidP="00A8759B">
            <w:pPr>
              <w:jc w:val="center"/>
              <w:rPr>
                <w:rFonts w:cstheme="minorHAnsi"/>
                <w:sz w:val="20"/>
                <w:szCs w:val="20"/>
              </w:rPr>
            </w:pPr>
            <w:r>
              <w:rPr>
                <w:rFonts w:cstheme="minorHAnsi"/>
                <w:sz w:val="20"/>
                <w:szCs w:val="20"/>
              </w:rPr>
              <w:t>Patterns of Change</w:t>
            </w:r>
          </w:p>
        </w:tc>
        <w:tc>
          <w:tcPr>
            <w:tcW w:w="5040" w:type="dxa"/>
          </w:tcPr>
          <w:p w:rsidR="00A8759B" w:rsidRDefault="00A8759B" w:rsidP="00A8759B">
            <w:pPr>
              <w:numPr>
                <w:ilvl w:val="0"/>
                <w:numId w:val="2"/>
              </w:numPr>
              <w:tabs>
                <w:tab w:val="clear" w:pos="720"/>
                <w:tab w:val="num" w:pos="360"/>
              </w:tabs>
              <w:ind w:left="360"/>
              <w:rPr>
                <w:sz w:val="20"/>
                <w:szCs w:val="20"/>
              </w:rPr>
            </w:pPr>
            <w:r>
              <w:rPr>
                <w:sz w:val="20"/>
                <w:szCs w:val="20"/>
              </w:rPr>
              <w:t>Recognize and describe important patterns that relate quantitative variables</w:t>
            </w:r>
          </w:p>
          <w:p w:rsidR="00A8759B" w:rsidRPr="00140B7D" w:rsidRDefault="00A8759B" w:rsidP="00A8759B">
            <w:pPr>
              <w:numPr>
                <w:ilvl w:val="0"/>
                <w:numId w:val="2"/>
              </w:numPr>
              <w:tabs>
                <w:tab w:val="clear" w:pos="720"/>
                <w:tab w:val="num" w:pos="360"/>
              </w:tabs>
              <w:ind w:left="360"/>
              <w:rPr>
                <w:sz w:val="20"/>
                <w:szCs w:val="20"/>
              </w:rPr>
            </w:pPr>
            <w:r w:rsidRPr="00B8784D">
              <w:rPr>
                <w:sz w:val="20"/>
                <w:szCs w:val="20"/>
              </w:rPr>
              <w:t xml:space="preserve">Use and interpret </w:t>
            </w:r>
            <w:r>
              <w:rPr>
                <w:sz w:val="20"/>
                <w:szCs w:val="20"/>
              </w:rPr>
              <w:t>tables, graphs, words and symbols to represent relationships</w:t>
            </w:r>
          </w:p>
        </w:tc>
        <w:tc>
          <w:tcPr>
            <w:tcW w:w="1620" w:type="dxa"/>
          </w:tcPr>
          <w:p w:rsidR="00A8759B" w:rsidRDefault="00A8759B" w:rsidP="00A8759B">
            <w:pPr>
              <w:jc w:val="center"/>
              <w:rPr>
                <w:rFonts w:cstheme="minorHAnsi"/>
                <w:sz w:val="20"/>
                <w:szCs w:val="20"/>
              </w:rPr>
            </w:pPr>
          </w:p>
          <w:p w:rsidR="00A8759B" w:rsidRDefault="00A8759B" w:rsidP="00A8759B">
            <w:pPr>
              <w:jc w:val="center"/>
              <w:rPr>
                <w:rFonts w:cstheme="minorHAnsi"/>
                <w:sz w:val="20"/>
                <w:szCs w:val="20"/>
              </w:rPr>
            </w:pPr>
          </w:p>
          <w:p w:rsidR="00A8759B" w:rsidRPr="00B60605" w:rsidRDefault="00A8759B" w:rsidP="00A8759B">
            <w:pPr>
              <w:jc w:val="center"/>
              <w:rPr>
                <w:rFonts w:cstheme="minorHAnsi"/>
                <w:sz w:val="20"/>
                <w:szCs w:val="20"/>
              </w:rPr>
            </w:pPr>
            <w:r>
              <w:rPr>
                <w:rFonts w:cstheme="minorHAnsi"/>
                <w:sz w:val="20"/>
                <w:szCs w:val="20"/>
              </w:rPr>
              <w:t>7%</w:t>
            </w:r>
          </w:p>
        </w:tc>
        <w:tc>
          <w:tcPr>
            <w:tcW w:w="2340" w:type="dxa"/>
          </w:tcPr>
          <w:p w:rsidR="00A8759B" w:rsidRDefault="00A8759B" w:rsidP="00A8759B">
            <w:pPr>
              <w:jc w:val="center"/>
              <w:rPr>
                <w:rFonts w:cstheme="minorHAnsi"/>
                <w:sz w:val="20"/>
                <w:szCs w:val="20"/>
              </w:rPr>
            </w:pPr>
          </w:p>
          <w:p w:rsidR="00A8759B" w:rsidRDefault="00A8759B" w:rsidP="00A8759B">
            <w:pPr>
              <w:jc w:val="center"/>
              <w:rPr>
                <w:rFonts w:cstheme="minorHAnsi"/>
                <w:sz w:val="20"/>
                <w:szCs w:val="20"/>
              </w:rPr>
            </w:pPr>
          </w:p>
          <w:p w:rsidR="00A8759B" w:rsidRPr="00B60605" w:rsidRDefault="00A8759B" w:rsidP="00A8759B">
            <w:pPr>
              <w:jc w:val="center"/>
              <w:rPr>
                <w:rFonts w:cstheme="minorHAnsi"/>
                <w:sz w:val="20"/>
                <w:szCs w:val="20"/>
              </w:rPr>
            </w:pPr>
            <w:r>
              <w:rPr>
                <w:rFonts w:cstheme="minorHAnsi"/>
                <w:sz w:val="20"/>
                <w:szCs w:val="20"/>
              </w:rPr>
              <w:t>10/23/2015</w:t>
            </w:r>
          </w:p>
        </w:tc>
      </w:tr>
      <w:tr w:rsidR="00A8759B" w:rsidTr="00A8759B">
        <w:tc>
          <w:tcPr>
            <w:tcW w:w="1825" w:type="dxa"/>
            <w:shd w:val="clear" w:color="auto" w:fill="FFFFFF" w:themeFill="background1"/>
          </w:tcPr>
          <w:p w:rsidR="00A8759B" w:rsidRDefault="00A8759B" w:rsidP="00A8759B">
            <w:pPr>
              <w:jc w:val="center"/>
              <w:rPr>
                <w:rFonts w:cstheme="minorHAnsi"/>
                <w:sz w:val="20"/>
                <w:szCs w:val="20"/>
              </w:rPr>
            </w:pPr>
            <w:r>
              <w:rPr>
                <w:rFonts w:cstheme="minorHAnsi"/>
                <w:sz w:val="20"/>
                <w:szCs w:val="20"/>
              </w:rPr>
              <w:t>Unit 5:</w:t>
            </w:r>
          </w:p>
          <w:p w:rsidR="00A8759B" w:rsidRPr="00B60605" w:rsidRDefault="00A8759B" w:rsidP="00A8759B">
            <w:pPr>
              <w:jc w:val="center"/>
              <w:rPr>
                <w:rFonts w:cstheme="minorHAnsi"/>
                <w:sz w:val="20"/>
                <w:szCs w:val="20"/>
              </w:rPr>
            </w:pPr>
            <w:r>
              <w:rPr>
                <w:rFonts w:cstheme="minorHAnsi"/>
                <w:sz w:val="20"/>
                <w:szCs w:val="20"/>
              </w:rPr>
              <w:t>Exponential Functions</w:t>
            </w:r>
          </w:p>
        </w:tc>
        <w:tc>
          <w:tcPr>
            <w:tcW w:w="5040" w:type="dxa"/>
          </w:tcPr>
          <w:p w:rsidR="00A8759B" w:rsidRDefault="00A8759B" w:rsidP="00A8759B">
            <w:pPr>
              <w:numPr>
                <w:ilvl w:val="0"/>
                <w:numId w:val="2"/>
              </w:numPr>
              <w:tabs>
                <w:tab w:val="clear" w:pos="720"/>
                <w:tab w:val="num" w:pos="360"/>
              </w:tabs>
              <w:ind w:left="360"/>
              <w:rPr>
                <w:sz w:val="20"/>
                <w:szCs w:val="20"/>
              </w:rPr>
            </w:pPr>
            <w:r>
              <w:rPr>
                <w:sz w:val="20"/>
                <w:szCs w:val="20"/>
              </w:rPr>
              <w:t>Recognize and represent exponential growth and decay patterns in symbolic form</w:t>
            </w:r>
          </w:p>
          <w:p w:rsidR="00A8759B" w:rsidRPr="001E355C" w:rsidRDefault="00A8759B" w:rsidP="00A8759B">
            <w:pPr>
              <w:numPr>
                <w:ilvl w:val="0"/>
                <w:numId w:val="2"/>
              </w:numPr>
              <w:tabs>
                <w:tab w:val="clear" w:pos="720"/>
                <w:tab w:val="num" w:pos="360"/>
              </w:tabs>
              <w:ind w:left="360"/>
              <w:rPr>
                <w:sz w:val="20"/>
                <w:szCs w:val="20"/>
              </w:rPr>
            </w:pPr>
            <w:r w:rsidRPr="001E355C">
              <w:rPr>
                <w:sz w:val="20"/>
                <w:szCs w:val="20"/>
              </w:rPr>
              <w:t>Solve problems that involve exponential change</w:t>
            </w:r>
          </w:p>
        </w:tc>
        <w:tc>
          <w:tcPr>
            <w:tcW w:w="1620" w:type="dxa"/>
          </w:tcPr>
          <w:p w:rsidR="00A8759B" w:rsidRDefault="00A8759B" w:rsidP="00A8759B">
            <w:pPr>
              <w:jc w:val="center"/>
              <w:rPr>
                <w:rFonts w:cstheme="minorHAnsi"/>
                <w:sz w:val="20"/>
                <w:szCs w:val="20"/>
              </w:rPr>
            </w:pPr>
          </w:p>
          <w:p w:rsidR="00A8759B" w:rsidRPr="00B60605" w:rsidRDefault="00A8759B" w:rsidP="00A8759B">
            <w:pPr>
              <w:jc w:val="center"/>
              <w:rPr>
                <w:rFonts w:cstheme="minorHAnsi"/>
                <w:sz w:val="20"/>
                <w:szCs w:val="20"/>
              </w:rPr>
            </w:pPr>
            <w:r>
              <w:rPr>
                <w:rFonts w:cstheme="minorHAnsi"/>
                <w:sz w:val="20"/>
                <w:szCs w:val="20"/>
              </w:rPr>
              <w:t>20%</w:t>
            </w:r>
          </w:p>
        </w:tc>
        <w:tc>
          <w:tcPr>
            <w:tcW w:w="2340" w:type="dxa"/>
          </w:tcPr>
          <w:p w:rsidR="00A8759B" w:rsidRDefault="00A8759B" w:rsidP="00A8759B">
            <w:pPr>
              <w:jc w:val="center"/>
              <w:rPr>
                <w:rFonts w:cstheme="minorHAnsi"/>
                <w:sz w:val="20"/>
                <w:szCs w:val="20"/>
              </w:rPr>
            </w:pPr>
          </w:p>
          <w:p w:rsidR="00A8759B" w:rsidRPr="00B60605" w:rsidRDefault="00A8759B" w:rsidP="00A8759B">
            <w:pPr>
              <w:jc w:val="center"/>
              <w:rPr>
                <w:rFonts w:cstheme="minorHAnsi"/>
                <w:sz w:val="20"/>
                <w:szCs w:val="20"/>
              </w:rPr>
            </w:pPr>
            <w:r>
              <w:rPr>
                <w:rFonts w:cstheme="minorHAnsi"/>
                <w:sz w:val="20"/>
                <w:szCs w:val="20"/>
              </w:rPr>
              <w:t>12/11/2015</w:t>
            </w:r>
          </w:p>
        </w:tc>
      </w:tr>
      <w:tr w:rsidR="00A8759B" w:rsidTr="00A8759B">
        <w:tc>
          <w:tcPr>
            <w:tcW w:w="1825" w:type="dxa"/>
            <w:shd w:val="clear" w:color="auto" w:fill="FFFFFF" w:themeFill="background1"/>
          </w:tcPr>
          <w:p w:rsidR="00A8759B" w:rsidRPr="004B39A5" w:rsidRDefault="00A8759B" w:rsidP="00A8759B">
            <w:pPr>
              <w:jc w:val="center"/>
              <w:rPr>
                <w:rFonts w:cstheme="minorHAnsi"/>
                <w:sz w:val="16"/>
                <w:szCs w:val="16"/>
              </w:rPr>
            </w:pPr>
          </w:p>
          <w:p w:rsidR="00A8759B" w:rsidRPr="004B39A5" w:rsidRDefault="00A8759B" w:rsidP="00A8759B">
            <w:pPr>
              <w:jc w:val="center"/>
              <w:rPr>
                <w:rFonts w:cstheme="minorHAnsi"/>
                <w:sz w:val="16"/>
                <w:szCs w:val="16"/>
              </w:rPr>
            </w:pPr>
          </w:p>
          <w:p w:rsidR="00A8759B" w:rsidRDefault="00A8759B" w:rsidP="00A8759B">
            <w:pPr>
              <w:jc w:val="center"/>
              <w:rPr>
                <w:rFonts w:cstheme="minorHAnsi"/>
                <w:sz w:val="20"/>
                <w:szCs w:val="20"/>
              </w:rPr>
            </w:pPr>
            <w:r>
              <w:rPr>
                <w:rFonts w:cstheme="minorHAnsi"/>
                <w:sz w:val="20"/>
                <w:szCs w:val="20"/>
              </w:rPr>
              <w:t>Unit 7:</w:t>
            </w:r>
          </w:p>
          <w:p w:rsidR="00A8759B" w:rsidRPr="00B60605" w:rsidRDefault="00A8759B" w:rsidP="00A8759B">
            <w:pPr>
              <w:jc w:val="center"/>
              <w:rPr>
                <w:rFonts w:cstheme="minorHAnsi"/>
                <w:sz w:val="20"/>
                <w:szCs w:val="20"/>
              </w:rPr>
            </w:pPr>
            <w:r>
              <w:rPr>
                <w:rFonts w:cstheme="minorHAnsi"/>
                <w:sz w:val="20"/>
                <w:szCs w:val="20"/>
              </w:rPr>
              <w:t>Quadratic Functions</w:t>
            </w:r>
          </w:p>
        </w:tc>
        <w:tc>
          <w:tcPr>
            <w:tcW w:w="5040" w:type="dxa"/>
          </w:tcPr>
          <w:p w:rsidR="00A8759B" w:rsidRDefault="00A8759B" w:rsidP="00A8759B">
            <w:pPr>
              <w:numPr>
                <w:ilvl w:val="0"/>
                <w:numId w:val="2"/>
              </w:numPr>
              <w:tabs>
                <w:tab w:val="clear" w:pos="720"/>
                <w:tab w:val="num" w:pos="360"/>
              </w:tabs>
              <w:ind w:left="360"/>
              <w:rPr>
                <w:sz w:val="20"/>
                <w:szCs w:val="20"/>
              </w:rPr>
            </w:pPr>
            <w:r w:rsidRPr="00B8784D">
              <w:rPr>
                <w:sz w:val="20"/>
                <w:szCs w:val="20"/>
              </w:rPr>
              <w:t xml:space="preserve">Recognize </w:t>
            </w:r>
            <w:r>
              <w:rPr>
                <w:sz w:val="20"/>
                <w:szCs w:val="20"/>
              </w:rPr>
              <w:t>and represent quadratic relationships between variables using tables, graphs and symbolic formulas</w:t>
            </w:r>
          </w:p>
          <w:p w:rsidR="00A8759B" w:rsidRDefault="00A8759B" w:rsidP="00A8759B">
            <w:pPr>
              <w:numPr>
                <w:ilvl w:val="0"/>
                <w:numId w:val="2"/>
              </w:numPr>
              <w:tabs>
                <w:tab w:val="clear" w:pos="720"/>
                <w:tab w:val="num" w:pos="360"/>
              </w:tabs>
              <w:ind w:left="360"/>
              <w:rPr>
                <w:sz w:val="20"/>
                <w:szCs w:val="20"/>
              </w:rPr>
            </w:pPr>
            <w:r>
              <w:rPr>
                <w:sz w:val="20"/>
                <w:szCs w:val="20"/>
              </w:rPr>
              <w:t>Solve problems involving quadratic functions</w:t>
            </w:r>
          </w:p>
          <w:p w:rsidR="00A8759B" w:rsidRPr="001E355C" w:rsidRDefault="00A8759B" w:rsidP="00A8759B">
            <w:pPr>
              <w:numPr>
                <w:ilvl w:val="0"/>
                <w:numId w:val="2"/>
              </w:numPr>
              <w:tabs>
                <w:tab w:val="clear" w:pos="720"/>
                <w:tab w:val="num" w:pos="360"/>
              </w:tabs>
              <w:ind w:left="360"/>
              <w:rPr>
                <w:sz w:val="20"/>
                <w:szCs w:val="20"/>
              </w:rPr>
            </w:pPr>
            <w:r w:rsidRPr="001E355C">
              <w:rPr>
                <w:sz w:val="20"/>
                <w:szCs w:val="20"/>
              </w:rPr>
              <w:t>Express quadratic polynomials in equivalent factored and expanded forms</w:t>
            </w:r>
          </w:p>
        </w:tc>
        <w:tc>
          <w:tcPr>
            <w:tcW w:w="1620" w:type="dxa"/>
          </w:tcPr>
          <w:p w:rsidR="00A8759B" w:rsidRDefault="00A8759B" w:rsidP="00A8759B">
            <w:pPr>
              <w:jc w:val="center"/>
              <w:rPr>
                <w:rFonts w:cstheme="minorHAnsi"/>
                <w:sz w:val="20"/>
                <w:szCs w:val="20"/>
              </w:rPr>
            </w:pPr>
          </w:p>
          <w:p w:rsidR="00A8759B" w:rsidRDefault="00A8759B" w:rsidP="00A8759B">
            <w:pPr>
              <w:jc w:val="center"/>
              <w:rPr>
                <w:rFonts w:cstheme="minorHAnsi"/>
                <w:sz w:val="20"/>
                <w:szCs w:val="20"/>
              </w:rPr>
            </w:pPr>
          </w:p>
          <w:p w:rsidR="00A8759B" w:rsidRPr="00B60605" w:rsidRDefault="00A8759B" w:rsidP="00A8759B">
            <w:pPr>
              <w:jc w:val="center"/>
              <w:rPr>
                <w:rFonts w:cstheme="minorHAnsi"/>
                <w:sz w:val="20"/>
                <w:szCs w:val="20"/>
              </w:rPr>
            </w:pPr>
            <w:r>
              <w:rPr>
                <w:rFonts w:cstheme="minorHAnsi"/>
                <w:sz w:val="20"/>
                <w:szCs w:val="20"/>
              </w:rPr>
              <w:t>25%</w:t>
            </w:r>
          </w:p>
        </w:tc>
        <w:tc>
          <w:tcPr>
            <w:tcW w:w="2340" w:type="dxa"/>
          </w:tcPr>
          <w:p w:rsidR="00A8759B" w:rsidRDefault="00A8759B" w:rsidP="00A8759B">
            <w:pPr>
              <w:jc w:val="center"/>
              <w:rPr>
                <w:rFonts w:cstheme="minorHAnsi"/>
                <w:sz w:val="20"/>
                <w:szCs w:val="20"/>
              </w:rPr>
            </w:pPr>
          </w:p>
          <w:p w:rsidR="00A8759B" w:rsidRDefault="00A8759B" w:rsidP="00A8759B">
            <w:pPr>
              <w:jc w:val="center"/>
              <w:rPr>
                <w:rFonts w:cstheme="minorHAnsi"/>
                <w:sz w:val="20"/>
                <w:szCs w:val="20"/>
              </w:rPr>
            </w:pPr>
          </w:p>
          <w:p w:rsidR="00A8759B" w:rsidRPr="00B60605" w:rsidRDefault="00A8759B" w:rsidP="00A8759B">
            <w:pPr>
              <w:jc w:val="center"/>
              <w:rPr>
                <w:rFonts w:cstheme="minorHAnsi"/>
                <w:sz w:val="20"/>
                <w:szCs w:val="20"/>
              </w:rPr>
            </w:pPr>
            <w:r>
              <w:rPr>
                <w:rFonts w:cstheme="minorHAnsi"/>
                <w:sz w:val="20"/>
                <w:szCs w:val="20"/>
              </w:rPr>
              <w:t>2/19/2016</w:t>
            </w:r>
          </w:p>
        </w:tc>
      </w:tr>
      <w:tr w:rsidR="00A8759B" w:rsidTr="00A8759B">
        <w:tc>
          <w:tcPr>
            <w:tcW w:w="1825" w:type="dxa"/>
            <w:shd w:val="clear" w:color="auto" w:fill="FFFFFF" w:themeFill="background1"/>
          </w:tcPr>
          <w:p w:rsidR="00A8759B" w:rsidRPr="004B39A5" w:rsidRDefault="00A8759B" w:rsidP="00A8759B">
            <w:pPr>
              <w:jc w:val="center"/>
              <w:rPr>
                <w:rFonts w:cstheme="minorHAnsi"/>
                <w:sz w:val="10"/>
                <w:szCs w:val="10"/>
              </w:rPr>
            </w:pPr>
          </w:p>
          <w:p w:rsidR="00A8759B" w:rsidRDefault="00A8759B" w:rsidP="00A8759B">
            <w:pPr>
              <w:jc w:val="center"/>
              <w:rPr>
                <w:rFonts w:cstheme="minorHAnsi"/>
                <w:sz w:val="20"/>
                <w:szCs w:val="20"/>
              </w:rPr>
            </w:pPr>
            <w:r>
              <w:rPr>
                <w:rFonts w:cstheme="minorHAnsi"/>
                <w:sz w:val="20"/>
                <w:szCs w:val="20"/>
              </w:rPr>
              <w:t>Unit 6:</w:t>
            </w:r>
          </w:p>
          <w:p w:rsidR="00A8759B" w:rsidRPr="00B60605" w:rsidRDefault="00A8759B" w:rsidP="00A8759B">
            <w:pPr>
              <w:jc w:val="center"/>
              <w:rPr>
                <w:rFonts w:cstheme="minorHAnsi"/>
                <w:sz w:val="20"/>
                <w:szCs w:val="20"/>
              </w:rPr>
            </w:pPr>
            <w:r>
              <w:rPr>
                <w:rFonts w:cstheme="minorHAnsi"/>
                <w:sz w:val="20"/>
                <w:szCs w:val="20"/>
              </w:rPr>
              <w:t>Patterns in Shape</w:t>
            </w:r>
          </w:p>
        </w:tc>
        <w:tc>
          <w:tcPr>
            <w:tcW w:w="5040" w:type="dxa"/>
          </w:tcPr>
          <w:p w:rsidR="00A8759B" w:rsidRDefault="00A8759B" w:rsidP="00A8759B">
            <w:pPr>
              <w:numPr>
                <w:ilvl w:val="0"/>
                <w:numId w:val="2"/>
              </w:numPr>
              <w:ind w:left="360"/>
              <w:rPr>
                <w:sz w:val="20"/>
                <w:szCs w:val="20"/>
              </w:rPr>
            </w:pPr>
            <w:r>
              <w:rPr>
                <w:sz w:val="20"/>
                <w:szCs w:val="20"/>
              </w:rPr>
              <w:t xml:space="preserve">Visualize, describe, and represent with drawings two- and three-dimensional shapes </w:t>
            </w:r>
          </w:p>
          <w:p w:rsidR="00A8759B" w:rsidRDefault="00A8759B" w:rsidP="00A8759B">
            <w:pPr>
              <w:numPr>
                <w:ilvl w:val="0"/>
                <w:numId w:val="2"/>
              </w:numPr>
              <w:tabs>
                <w:tab w:val="clear" w:pos="720"/>
                <w:tab w:val="num" w:pos="360"/>
              </w:tabs>
              <w:ind w:left="360"/>
              <w:rPr>
                <w:sz w:val="20"/>
                <w:szCs w:val="20"/>
              </w:rPr>
            </w:pPr>
            <w:r>
              <w:rPr>
                <w:sz w:val="20"/>
                <w:szCs w:val="20"/>
              </w:rPr>
              <w:t>Examine shape properties and use to solve problems</w:t>
            </w:r>
          </w:p>
        </w:tc>
        <w:tc>
          <w:tcPr>
            <w:tcW w:w="1620" w:type="dxa"/>
          </w:tcPr>
          <w:p w:rsidR="00A8759B" w:rsidRDefault="00A8759B" w:rsidP="00A8759B">
            <w:pPr>
              <w:jc w:val="center"/>
              <w:rPr>
                <w:rFonts w:cstheme="minorHAnsi"/>
                <w:sz w:val="20"/>
                <w:szCs w:val="20"/>
              </w:rPr>
            </w:pPr>
          </w:p>
          <w:p w:rsidR="00A8759B" w:rsidRPr="00B60605" w:rsidRDefault="00A8759B" w:rsidP="00A8759B">
            <w:pPr>
              <w:jc w:val="center"/>
              <w:rPr>
                <w:rFonts w:cstheme="minorHAnsi"/>
                <w:sz w:val="20"/>
                <w:szCs w:val="20"/>
              </w:rPr>
            </w:pPr>
            <w:r>
              <w:rPr>
                <w:rFonts w:cstheme="minorHAnsi"/>
                <w:sz w:val="20"/>
                <w:szCs w:val="20"/>
              </w:rPr>
              <w:t>7%</w:t>
            </w:r>
          </w:p>
        </w:tc>
        <w:tc>
          <w:tcPr>
            <w:tcW w:w="2340" w:type="dxa"/>
          </w:tcPr>
          <w:p w:rsidR="00A8759B" w:rsidRDefault="00A8759B" w:rsidP="00A8759B">
            <w:pPr>
              <w:jc w:val="center"/>
              <w:rPr>
                <w:rFonts w:cstheme="minorHAnsi"/>
                <w:sz w:val="20"/>
                <w:szCs w:val="20"/>
              </w:rPr>
            </w:pPr>
          </w:p>
          <w:p w:rsidR="00A8759B" w:rsidRPr="00B60605" w:rsidRDefault="00A8759B" w:rsidP="00A8759B">
            <w:pPr>
              <w:jc w:val="center"/>
              <w:rPr>
                <w:rFonts w:cstheme="minorHAnsi"/>
                <w:sz w:val="20"/>
                <w:szCs w:val="20"/>
              </w:rPr>
            </w:pPr>
            <w:r>
              <w:rPr>
                <w:rFonts w:cstheme="minorHAnsi"/>
                <w:sz w:val="20"/>
                <w:szCs w:val="20"/>
              </w:rPr>
              <w:t>3/18/2016</w:t>
            </w:r>
          </w:p>
        </w:tc>
      </w:tr>
      <w:tr w:rsidR="00A8759B" w:rsidTr="00A8759B">
        <w:tc>
          <w:tcPr>
            <w:tcW w:w="1825" w:type="dxa"/>
            <w:shd w:val="clear" w:color="auto" w:fill="FFFFFF" w:themeFill="background1"/>
          </w:tcPr>
          <w:p w:rsidR="00A8759B" w:rsidRDefault="00A8759B" w:rsidP="00A8759B">
            <w:pPr>
              <w:jc w:val="center"/>
              <w:rPr>
                <w:rFonts w:cstheme="minorHAnsi"/>
                <w:sz w:val="20"/>
                <w:szCs w:val="20"/>
              </w:rPr>
            </w:pPr>
          </w:p>
          <w:p w:rsidR="00A8759B" w:rsidRDefault="00A8759B" w:rsidP="00A8759B">
            <w:pPr>
              <w:jc w:val="center"/>
              <w:rPr>
                <w:rFonts w:cstheme="minorHAnsi"/>
                <w:sz w:val="20"/>
                <w:szCs w:val="20"/>
              </w:rPr>
            </w:pPr>
            <w:r>
              <w:rPr>
                <w:rFonts w:cstheme="minorHAnsi"/>
                <w:sz w:val="20"/>
                <w:szCs w:val="20"/>
              </w:rPr>
              <w:t>Unit 8:</w:t>
            </w:r>
          </w:p>
          <w:p w:rsidR="00A8759B" w:rsidRPr="00B60605" w:rsidRDefault="00A8759B" w:rsidP="00A8759B">
            <w:pPr>
              <w:jc w:val="center"/>
              <w:rPr>
                <w:rFonts w:cstheme="minorHAnsi"/>
                <w:sz w:val="20"/>
                <w:szCs w:val="20"/>
              </w:rPr>
            </w:pPr>
            <w:r>
              <w:rPr>
                <w:rFonts w:cstheme="minorHAnsi"/>
                <w:sz w:val="20"/>
                <w:szCs w:val="20"/>
              </w:rPr>
              <w:t>Patterns in Chance</w:t>
            </w:r>
          </w:p>
        </w:tc>
        <w:tc>
          <w:tcPr>
            <w:tcW w:w="5040" w:type="dxa"/>
          </w:tcPr>
          <w:p w:rsidR="00A8759B" w:rsidRDefault="00A8759B" w:rsidP="00A8759B">
            <w:pPr>
              <w:numPr>
                <w:ilvl w:val="0"/>
                <w:numId w:val="2"/>
              </w:numPr>
              <w:tabs>
                <w:tab w:val="clear" w:pos="720"/>
                <w:tab w:val="num" w:pos="360"/>
              </w:tabs>
              <w:ind w:left="360"/>
              <w:rPr>
                <w:sz w:val="20"/>
                <w:szCs w:val="20"/>
              </w:rPr>
            </w:pPr>
            <w:r>
              <w:rPr>
                <w:sz w:val="20"/>
                <w:szCs w:val="20"/>
              </w:rPr>
              <w:t>Solve probability problems by constructing samples spaces</w:t>
            </w:r>
          </w:p>
          <w:p w:rsidR="00A8759B" w:rsidRPr="001E355C" w:rsidRDefault="00A8759B" w:rsidP="00A8759B">
            <w:pPr>
              <w:numPr>
                <w:ilvl w:val="0"/>
                <w:numId w:val="2"/>
              </w:numPr>
              <w:tabs>
                <w:tab w:val="clear" w:pos="720"/>
                <w:tab w:val="num" w:pos="360"/>
              </w:tabs>
              <w:ind w:left="360"/>
              <w:rPr>
                <w:sz w:val="20"/>
                <w:szCs w:val="20"/>
              </w:rPr>
            </w:pPr>
            <w:r w:rsidRPr="001E355C">
              <w:rPr>
                <w:sz w:val="20"/>
                <w:szCs w:val="20"/>
              </w:rPr>
              <w:t>Find approximate solutions to more complex problems by using simulation</w:t>
            </w:r>
          </w:p>
        </w:tc>
        <w:tc>
          <w:tcPr>
            <w:tcW w:w="1620" w:type="dxa"/>
          </w:tcPr>
          <w:p w:rsidR="00A8759B" w:rsidRDefault="00A8759B" w:rsidP="00A8759B">
            <w:pPr>
              <w:jc w:val="center"/>
              <w:rPr>
                <w:rFonts w:cstheme="minorHAnsi"/>
                <w:sz w:val="20"/>
                <w:szCs w:val="20"/>
              </w:rPr>
            </w:pPr>
          </w:p>
          <w:p w:rsidR="00A8759B" w:rsidRPr="00B60605" w:rsidRDefault="00A8759B" w:rsidP="00A8759B">
            <w:pPr>
              <w:jc w:val="center"/>
              <w:rPr>
                <w:rFonts w:cstheme="minorHAnsi"/>
                <w:sz w:val="20"/>
                <w:szCs w:val="20"/>
              </w:rPr>
            </w:pPr>
            <w:r>
              <w:rPr>
                <w:rFonts w:cstheme="minorHAnsi"/>
                <w:sz w:val="20"/>
                <w:szCs w:val="20"/>
              </w:rPr>
              <w:t>7%</w:t>
            </w:r>
          </w:p>
        </w:tc>
        <w:tc>
          <w:tcPr>
            <w:tcW w:w="2340" w:type="dxa"/>
          </w:tcPr>
          <w:p w:rsidR="00A8759B" w:rsidRDefault="00A8759B" w:rsidP="00A8759B">
            <w:pPr>
              <w:jc w:val="center"/>
              <w:rPr>
                <w:rFonts w:cstheme="minorHAnsi"/>
                <w:sz w:val="20"/>
                <w:szCs w:val="20"/>
              </w:rPr>
            </w:pPr>
          </w:p>
          <w:p w:rsidR="00A8759B" w:rsidRPr="00B60605" w:rsidRDefault="00A8759B" w:rsidP="00A8759B">
            <w:pPr>
              <w:jc w:val="center"/>
              <w:rPr>
                <w:rFonts w:cstheme="minorHAnsi"/>
                <w:sz w:val="20"/>
                <w:szCs w:val="20"/>
              </w:rPr>
            </w:pPr>
            <w:r>
              <w:rPr>
                <w:rFonts w:cstheme="minorHAnsi"/>
                <w:sz w:val="20"/>
                <w:szCs w:val="20"/>
              </w:rPr>
              <w:t>4/29/2016</w:t>
            </w:r>
          </w:p>
        </w:tc>
      </w:tr>
      <w:tr w:rsidR="00A8759B" w:rsidTr="00A8759B">
        <w:trPr>
          <w:trHeight w:val="857"/>
        </w:trPr>
        <w:tc>
          <w:tcPr>
            <w:tcW w:w="1825" w:type="dxa"/>
            <w:shd w:val="clear" w:color="auto" w:fill="FFFFFF" w:themeFill="background1"/>
          </w:tcPr>
          <w:p w:rsidR="00A8759B" w:rsidRDefault="00A8759B" w:rsidP="00A8759B">
            <w:pPr>
              <w:jc w:val="center"/>
              <w:rPr>
                <w:rFonts w:cstheme="minorHAnsi"/>
                <w:sz w:val="20"/>
                <w:szCs w:val="20"/>
              </w:rPr>
            </w:pPr>
            <w:r>
              <w:rPr>
                <w:rFonts w:cstheme="minorHAnsi"/>
                <w:sz w:val="20"/>
                <w:szCs w:val="20"/>
              </w:rPr>
              <w:t>Unit 2:</w:t>
            </w:r>
          </w:p>
          <w:p w:rsidR="00A8759B" w:rsidRPr="00B60605" w:rsidRDefault="00A8759B" w:rsidP="00A8759B">
            <w:pPr>
              <w:jc w:val="center"/>
              <w:rPr>
                <w:rFonts w:cstheme="minorHAnsi"/>
                <w:sz w:val="20"/>
                <w:szCs w:val="20"/>
              </w:rPr>
            </w:pPr>
            <w:r>
              <w:rPr>
                <w:rFonts w:cstheme="minorHAnsi"/>
                <w:sz w:val="20"/>
                <w:szCs w:val="20"/>
              </w:rPr>
              <w:t>Patterns in Data</w:t>
            </w:r>
          </w:p>
        </w:tc>
        <w:tc>
          <w:tcPr>
            <w:tcW w:w="5040" w:type="dxa"/>
          </w:tcPr>
          <w:p w:rsidR="00A8759B" w:rsidRPr="001E355C" w:rsidRDefault="00A8759B" w:rsidP="00A8759B">
            <w:pPr>
              <w:pStyle w:val="ListParagraph"/>
              <w:numPr>
                <w:ilvl w:val="0"/>
                <w:numId w:val="3"/>
              </w:numPr>
              <w:ind w:left="335"/>
              <w:rPr>
                <w:rFonts w:cstheme="minorHAnsi"/>
                <w:sz w:val="20"/>
                <w:szCs w:val="20"/>
              </w:rPr>
            </w:pPr>
            <w:r w:rsidRPr="001E355C">
              <w:rPr>
                <w:sz w:val="20"/>
                <w:szCs w:val="20"/>
              </w:rPr>
              <w:t>Summarize and interpret sets of data using measures of center and variability</w:t>
            </w:r>
          </w:p>
        </w:tc>
        <w:tc>
          <w:tcPr>
            <w:tcW w:w="1620" w:type="dxa"/>
          </w:tcPr>
          <w:p w:rsidR="00A8759B" w:rsidRPr="00931A1F" w:rsidRDefault="00A8759B" w:rsidP="00A8759B">
            <w:pPr>
              <w:jc w:val="center"/>
              <w:rPr>
                <w:rFonts w:cstheme="minorHAnsi"/>
                <w:sz w:val="10"/>
                <w:szCs w:val="20"/>
              </w:rPr>
            </w:pPr>
          </w:p>
          <w:p w:rsidR="00A8759B" w:rsidRPr="00B60605" w:rsidRDefault="00A8759B" w:rsidP="00A8759B">
            <w:pPr>
              <w:jc w:val="center"/>
              <w:rPr>
                <w:rFonts w:cstheme="minorHAnsi"/>
                <w:sz w:val="20"/>
                <w:szCs w:val="20"/>
              </w:rPr>
            </w:pPr>
            <w:r>
              <w:rPr>
                <w:rFonts w:cstheme="minorHAnsi"/>
                <w:sz w:val="20"/>
                <w:szCs w:val="20"/>
              </w:rPr>
              <w:t>7%</w:t>
            </w:r>
          </w:p>
        </w:tc>
        <w:tc>
          <w:tcPr>
            <w:tcW w:w="2340" w:type="dxa"/>
          </w:tcPr>
          <w:p w:rsidR="00A8759B" w:rsidRPr="007E4D29" w:rsidRDefault="00A8759B" w:rsidP="00A8759B">
            <w:pPr>
              <w:jc w:val="center"/>
              <w:rPr>
                <w:rFonts w:cstheme="minorHAnsi"/>
                <w:sz w:val="8"/>
                <w:szCs w:val="8"/>
              </w:rPr>
            </w:pPr>
          </w:p>
          <w:p w:rsidR="00A8759B" w:rsidRPr="00B60605" w:rsidRDefault="00A8759B" w:rsidP="00A8759B">
            <w:pPr>
              <w:jc w:val="center"/>
              <w:rPr>
                <w:rFonts w:cstheme="minorHAnsi"/>
                <w:sz w:val="20"/>
                <w:szCs w:val="20"/>
              </w:rPr>
            </w:pPr>
            <w:r>
              <w:rPr>
                <w:rFonts w:cstheme="minorHAnsi"/>
                <w:sz w:val="20"/>
                <w:szCs w:val="20"/>
              </w:rPr>
              <w:t>5/20/2016</w:t>
            </w:r>
          </w:p>
        </w:tc>
      </w:tr>
    </w:tbl>
    <w:tbl>
      <w:tblPr>
        <w:tblStyle w:val="TableGrid"/>
        <w:tblW w:w="0" w:type="auto"/>
        <w:tblLayout w:type="fixed"/>
        <w:tblLook w:val="04A0" w:firstRow="1" w:lastRow="0" w:firstColumn="1" w:lastColumn="0" w:noHBand="0" w:noVBand="1"/>
      </w:tblPr>
      <w:tblGrid>
        <w:gridCol w:w="378"/>
        <w:gridCol w:w="1437"/>
        <w:gridCol w:w="1893"/>
        <w:gridCol w:w="2137"/>
      </w:tblGrid>
      <w:tr w:rsidR="0048208A" w:rsidTr="00852C03">
        <w:tc>
          <w:tcPr>
            <w:tcW w:w="1815" w:type="dxa"/>
            <w:gridSpan w:val="2"/>
            <w:shd w:val="clear" w:color="auto" w:fill="D9D9D9" w:themeFill="background1" w:themeFillShade="D9"/>
          </w:tcPr>
          <w:p w:rsidR="00852C03" w:rsidRDefault="00852C03" w:rsidP="00B60605">
            <w:pPr>
              <w:rPr>
                <w:b/>
                <w:sz w:val="20"/>
                <w:szCs w:val="20"/>
              </w:rPr>
            </w:pPr>
          </w:p>
          <w:p w:rsidR="0048208A" w:rsidRPr="00B60605" w:rsidRDefault="0048208A" w:rsidP="00B60605">
            <w:pPr>
              <w:rPr>
                <w:b/>
                <w:sz w:val="20"/>
                <w:szCs w:val="20"/>
              </w:rPr>
            </w:pPr>
            <w:r w:rsidRPr="00B60605">
              <w:rPr>
                <w:b/>
                <w:sz w:val="20"/>
                <w:szCs w:val="20"/>
              </w:rPr>
              <w:t>Grading Scale</w:t>
            </w:r>
          </w:p>
        </w:tc>
        <w:tc>
          <w:tcPr>
            <w:tcW w:w="4030" w:type="dxa"/>
            <w:gridSpan w:val="2"/>
            <w:shd w:val="clear" w:color="auto" w:fill="D9D9D9" w:themeFill="background1" w:themeFillShade="D9"/>
          </w:tcPr>
          <w:p w:rsidR="00852C03" w:rsidRDefault="00852C03" w:rsidP="00B60605">
            <w:pPr>
              <w:rPr>
                <w:b/>
                <w:sz w:val="20"/>
                <w:szCs w:val="20"/>
              </w:rPr>
            </w:pPr>
          </w:p>
          <w:p w:rsidR="0048208A" w:rsidRPr="00B60605" w:rsidRDefault="0048208A" w:rsidP="00B60605">
            <w:pPr>
              <w:rPr>
                <w:b/>
                <w:sz w:val="20"/>
                <w:szCs w:val="20"/>
              </w:rPr>
            </w:pPr>
            <w:r w:rsidRPr="00B60605">
              <w:rPr>
                <w:b/>
                <w:sz w:val="20"/>
                <w:szCs w:val="20"/>
              </w:rPr>
              <w:t>Grade Percentages/Weights</w:t>
            </w:r>
          </w:p>
        </w:tc>
      </w:tr>
      <w:tr w:rsidR="00EF2B33" w:rsidTr="00852C03">
        <w:tc>
          <w:tcPr>
            <w:tcW w:w="378" w:type="dxa"/>
            <w:shd w:val="clear" w:color="auto" w:fill="D9D9D9" w:themeFill="background1" w:themeFillShade="D9"/>
          </w:tcPr>
          <w:p w:rsidR="00EF2B33" w:rsidRPr="00B60605" w:rsidRDefault="00EF2B33" w:rsidP="00B60605">
            <w:pPr>
              <w:rPr>
                <w:b/>
                <w:sz w:val="20"/>
                <w:szCs w:val="20"/>
              </w:rPr>
            </w:pPr>
            <w:r w:rsidRPr="00B60605">
              <w:rPr>
                <w:b/>
                <w:sz w:val="20"/>
                <w:szCs w:val="20"/>
              </w:rPr>
              <w:t>A</w:t>
            </w:r>
          </w:p>
        </w:tc>
        <w:tc>
          <w:tcPr>
            <w:tcW w:w="1437" w:type="dxa"/>
          </w:tcPr>
          <w:p w:rsidR="00EF2B33" w:rsidRPr="00B60605" w:rsidRDefault="00EF2B33" w:rsidP="00D7735A">
            <w:pPr>
              <w:jc w:val="center"/>
              <w:rPr>
                <w:rFonts w:cstheme="minorHAnsi"/>
                <w:sz w:val="20"/>
                <w:szCs w:val="20"/>
              </w:rPr>
            </w:pPr>
            <w:r w:rsidRPr="00B60605">
              <w:rPr>
                <w:rFonts w:cstheme="minorHAnsi"/>
                <w:sz w:val="20"/>
                <w:szCs w:val="20"/>
              </w:rPr>
              <w:t>90-100</w:t>
            </w:r>
          </w:p>
        </w:tc>
        <w:tc>
          <w:tcPr>
            <w:tcW w:w="1893" w:type="dxa"/>
            <w:vMerge w:val="restart"/>
            <w:shd w:val="clear" w:color="auto" w:fill="auto"/>
          </w:tcPr>
          <w:p w:rsidR="00EF2B33" w:rsidRDefault="00EF2B33" w:rsidP="003914C4">
            <w:pPr>
              <w:jc w:val="center"/>
              <w:rPr>
                <w:b/>
                <w:sz w:val="20"/>
                <w:szCs w:val="20"/>
              </w:rPr>
            </w:pPr>
            <w:r>
              <w:rPr>
                <w:b/>
                <w:sz w:val="20"/>
                <w:szCs w:val="20"/>
              </w:rPr>
              <w:t>Formative*</w:t>
            </w:r>
          </w:p>
          <w:p w:rsidR="00EF2B33" w:rsidRPr="00471604" w:rsidRDefault="00EF2B33" w:rsidP="003914C4">
            <w:pPr>
              <w:jc w:val="center"/>
              <w:rPr>
                <w:sz w:val="20"/>
                <w:szCs w:val="20"/>
              </w:rPr>
            </w:pPr>
            <w:r w:rsidRPr="00471604">
              <w:rPr>
                <w:sz w:val="20"/>
                <w:szCs w:val="20"/>
              </w:rPr>
              <w:t>20%</w:t>
            </w:r>
          </w:p>
        </w:tc>
        <w:tc>
          <w:tcPr>
            <w:tcW w:w="2137" w:type="dxa"/>
            <w:vMerge w:val="restart"/>
          </w:tcPr>
          <w:p w:rsidR="00EF2B33" w:rsidRDefault="00EF2B33" w:rsidP="003914C4">
            <w:pPr>
              <w:jc w:val="center"/>
              <w:rPr>
                <w:rFonts w:cstheme="minorHAnsi"/>
                <w:b/>
                <w:sz w:val="20"/>
                <w:szCs w:val="20"/>
              </w:rPr>
            </w:pPr>
            <w:r>
              <w:rPr>
                <w:rFonts w:cstheme="minorHAnsi"/>
                <w:b/>
                <w:sz w:val="20"/>
                <w:szCs w:val="20"/>
              </w:rPr>
              <w:t>Summative*</w:t>
            </w:r>
          </w:p>
          <w:p w:rsidR="00EF2B33" w:rsidRPr="00471604" w:rsidRDefault="00EF2B33" w:rsidP="003914C4">
            <w:pPr>
              <w:jc w:val="center"/>
              <w:rPr>
                <w:rFonts w:cstheme="minorHAnsi"/>
                <w:sz w:val="20"/>
                <w:szCs w:val="20"/>
              </w:rPr>
            </w:pPr>
            <w:r w:rsidRPr="00471604">
              <w:rPr>
                <w:rFonts w:cstheme="minorHAnsi"/>
                <w:sz w:val="20"/>
                <w:szCs w:val="20"/>
              </w:rPr>
              <w:t>80%</w:t>
            </w:r>
          </w:p>
        </w:tc>
      </w:tr>
      <w:tr w:rsidR="00EF2B33" w:rsidTr="00852C03">
        <w:tc>
          <w:tcPr>
            <w:tcW w:w="378" w:type="dxa"/>
            <w:shd w:val="clear" w:color="auto" w:fill="D9D9D9" w:themeFill="background1" w:themeFillShade="D9"/>
          </w:tcPr>
          <w:p w:rsidR="00EF2B33" w:rsidRPr="00B60605" w:rsidRDefault="00EF2B33" w:rsidP="00B60605">
            <w:pPr>
              <w:rPr>
                <w:b/>
                <w:sz w:val="20"/>
                <w:szCs w:val="20"/>
              </w:rPr>
            </w:pPr>
            <w:r w:rsidRPr="00B60605">
              <w:rPr>
                <w:b/>
                <w:sz w:val="20"/>
                <w:szCs w:val="20"/>
              </w:rPr>
              <w:t>B</w:t>
            </w:r>
          </w:p>
        </w:tc>
        <w:tc>
          <w:tcPr>
            <w:tcW w:w="1437" w:type="dxa"/>
          </w:tcPr>
          <w:p w:rsidR="00EF2B33" w:rsidRPr="00B60605" w:rsidRDefault="00EF2B33" w:rsidP="00D7735A">
            <w:pPr>
              <w:jc w:val="center"/>
              <w:rPr>
                <w:rFonts w:cstheme="minorHAnsi"/>
                <w:sz w:val="20"/>
                <w:szCs w:val="20"/>
              </w:rPr>
            </w:pPr>
            <w:r w:rsidRPr="00B60605">
              <w:rPr>
                <w:rFonts w:cstheme="minorHAnsi"/>
                <w:sz w:val="20"/>
                <w:szCs w:val="20"/>
              </w:rPr>
              <w:t>80-89</w:t>
            </w:r>
          </w:p>
        </w:tc>
        <w:tc>
          <w:tcPr>
            <w:tcW w:w="1893" w:type="dxa"/>
            <w:vMerge/>
            <w:shd w:val="clear" w:color="auto" w:fill="auto"/>
          </w:tcPr>
          <w:p w:rsidR="00EF2B33" w:rsidRPr="00B60605" w:rsidRDefault="00EF2B33" w:rsidP="00A23258">
            <w:pPr>
              <w:rPr>
                <w:b/>
                <w:sz w:val="20"/>
                <w:szCs w:val="20"/>
              </w:rPr>
            </w:pPr>
          </w:p>
        </w:tc>
        <w:tc>
          <w:tcPr>
            <w:tcW w:w="2137" w:type="dxa"/>
            <w:vMerge/>
          </w:tcPr>
          <w:p w:rsidR="00EF2B33" w:rsidRPr="00B60605" w:rsidRDefault="00EF2B33" w:rsidP="00334458">
            <w:pPr>
              <w:jc w:val="center"/>
              <w:rPr>
                <w:rFonts w:cstheme="minorHAnsi"/>
                <w:b/>
                <w:sz w:val="20"/>
                <w:szCs w:val="20"/>
              </w:rPr>
            </w:pPr>
          </w:p>
        </w:tc>
      </w:tr>
      <w:tr w:rsidR="00EF2B33" w:rsidTr="00852C03">
        <w:tc>
          <w:tcPr>
            <w:tcW w:w="378" w:type="dxa"/>
            <w:shd w:val="clear" w:color="auto" w:fill="D9D9D9" w:themeFill="background1" w:themeFillShade="D9"/>
          </w:tcPr>
          <w:p w:rsidR="00EF2B33" w:rsidRPr="00B60605" w:rsidRDefault="00EF2B33" w:rsidP="00B60605">
            <w:pPr>
              <w:rPr>
                <w:b/>
                <w:sz w:val="20"/>
                <w:szCs w:val="20"/>
              </w:rPr>
            </w:pPr>
            <w:r w:rsidRPr="00B60605">
              <w:rPr>
                <w:b/>
                <w:sz w:val="20"/>
                <w:szCs w:val="20"/>
              </w:rPr>
              <w:t>C</w:t>
            </w:r>
          </w:p>
        </w:tc>
        <w:tc>
          <w:tcPr>
            <w:tcW w:w="1437" w:type="dxa"/>
          </w:tcPr>
          <w:p w:rsidR="00EF2B33" w:rsidRPr="00B60605" w:rsidRDefault="00EF2B33" w:rsidP="00D7735A">
            <w:pPr>
              <w:jc w:val="center"/>
              <w:rPr>
                <w:rFonts w:cstheme="minorHAnsi"/>
                <w:sz w:val="20"/>
                <w:szCs w:val="20"/>
              </w:rPr>
            </w:pPr>
            <w:r w:rsidRPr="00B60605">
              <w:rPr>
                <w:rFonts w:cstheme="minorHAnsi"/>
                <w:sz w:val="20"/>
                <w:szCs w:val="20"/>
              </w:rPr>
              <w:t>70-79</w:t>
            </w:r>
          </w:p>
        </w:tc>
        <w:tc>
          <w:tcPr>
            <w:tcW w:w="1893" w:type="dxa"/>
            <w:vMerge/>
            <w:tcBorders>
              <w:bottom w:val="single" w:sz="4" w:space="0" w:color="auto"/>
            </w:tcBorders>
            <w:shd w:val="clear" w:color="auto" w:fill="auto"/>
          </w:tcPr>
          <w:p w:rsidR="00EF2B33" w:rsidRPr="00B60605" w:rsidRDefault="00EF2B33">
            <w:pPr>
              <w:rPr>
                <w:b/>
                <w:sz w:val="20"/>
                <w:szCs w:val="20"/>
              </w:rPr>
            </w:pPr>
          </w:p>
        </w:tc>
        <w:tc>
          <w:tcPr>
            <w:tcW w:w="2137" w:type="dxa"/>
            <w:vMerge/>
            <w:tcBorders>
              <w:bottom w:val="single" w:sz="4" w:space="0" w:color="auto"/>
            </w:tcBorders>
          </w:tcPr>
          <w:p w:rsidR="00EF2B33" w:rsidRPr="00B60605" w:rsidRDefault="00EF2B33" w:rsidP="00334458">
            <w:pPr>
              <w:jc w:val="center"/>
              <w:rPr>
                <w:rFonts w:cstheme="minorHAnsi"/>
                <w:b/>
                <w:sz w:val="20"/>
                <w:szCs w:val="20"/>
              </w:rPr>
            </w:pPr>
          </w:p>
        </w:tc>
      </w:tr>
      <w:tr w:rsidR="0048208A" w:rsidTr="00852C03">
        <w:tc>
          <w:tcPr>
            <w:tcW w:w="378" w:type="dxa"/>
            <w:shd w:val="clear" w:color="auto" w:fill="D9D9D9" w:themeFill="background1" w:themeFillShade="D9"/>
          </w:tcPr>
          <w:p w:rsidR="0048208A" w:rsidRPr="00B60605" w:rsidRDefault="0048208A" w:rsidP="00B60605">
            <w:pPr>
              <w:rPr>
                <w:b/>
                <w:sz w:val="20"/>
                <w:szCs w:val="20"/>
              </w:rPr>
            </w:pPr>
            <w:r w:rsidRPr="00B60605">
              <w:rPr>
                <w:b/>
                <w:sz w:val="20"/>
                <w:szCs w:val="20"/>
              </w:rPr>
              <w:t>D</w:t>
            </w:r>
          </w:p>
        </w:tc>
        <w:tc>
          <w:tcPr>
            <w:tcW w:w="1437" w:type="dxa"/>
          </w:tcPr>
          <w:p w:rsidR="0048208A" w:rsidRPr="00B60605" w:rsidRDefault="0048208A" w:rsidP="00D7735A">
            <w:pPr>
              <w:jc w:val="center"/>
              <w:rPr>
                <w:rFonts w:cstheme="minorHAnsi"/>
                <w:sz w:val="20"/>
                <w:szCs w:val="20"/>
              </w:rPr>
            </w:pPr>
            <w:r w:rsidRPr="00B60605">
              <w:rPr>
                <w:rFonts w:cstheme="minorHAnsi"/>
                <w:sz w:val="20"/>
                <w:szCs w:val="20"/>
              </w:rPr>
              <w:t>60-69</w:t>
            </w:r>
          </w:p>
        </w:tc>
        <w:tc>
          <w:tcPr>
            <w:tcW w:w="4030" w:type="dxa"/>
            <w:gridSpan w:val="2"/>
            <w:vMerge w:val="restart"/>
            <w:shd w:val="clear" w:color="auto" w:fill="D9D9D9" w:themeFill="background1" w:themeFillShade="D9"/>
          </w:tcPr>
          <w:p w:rsidR="0048208A" w:rsidRPr="00B60605" w:rsidRDefault="0048208A">
            <w:pPr>
              <w:rPr>
                <w:rFonts w:cstheme="minorHAnsi"/>
                <w:b/>
                <w:sz w:val="16"/>
                <w:szCs w:val="16"/>
              </w:rPr>
            </w:pPr>
            <w:r w:rsidRPr="00B60605">
              <w:rPr>
                <w:rFonts w:cstheme="minorHAnsi"/>
                <w:b/>
                <w:sz w:val="16"/>
                <w:szCs w:val="16"/>
              </w:rPr>
              <w:t>*Weekly progress grade</w:t>
            </w:r>
            <w:r>
              <w:rPr>
                <w:rFonts w:cstheme="minorHAnsi"/>
                <w:b/>
                <w:sz w:val="16"/>
                <w:szCs w:val="16"/>
              </w:rPr>
              <w:t>s are posted at https://ic.adams</w:t>
            </w:r>
            <w:r w:rsidRPr="00B60605">
              <w:rPr>
                <w:rFonts w:cstheme="minorHAnsi"/>
                <w:b/>
                <w:sz w:val="16"/>
                <w:szCs w:val="16"/>
              </w:rPr>
              <w:t>12.org/campus/portal/adams12.isp</w:t>
            </w:r>
          </w:p>
        </w:tc>
      </w:tr>
      <w:tr w:rsidR="0048208A" w:rsidTr="00852C03">
        <w:tc>
          <w:tcPr>
            <w:tcW w:w="378" w:type="dxa"/>
            <w:shd w:val="clear" w:color="auto" w:fill="D9D9D9" w:themeFill="background1" w:themeFillShade="D9"/>
          </w:tcPr>
          <w:p w:rsidR="0048208A" w:rsidRPr="00B60605" w:rsidRDefault="0048208A" w:rsidP="00B60605">
            <w:pPr>
              <w:rPr>
                <w:b/>
                <w:sz w:val="20"/>
                <w:szCs w:val="20"/>
              </w:rPr>
            </w:pPr>
            <w:r w:rsidRPr="00B60605">
              <w:rPr>
                <w:b/>
                <w:sz w:val="20"/>
                <w:szCs w:val="20"/>
              </w:rPr>
              <w:t>F</w:t>
            </w:r>
          </w:p>
        </w:tc>
        <w:tc>
          <w:tcPr>
            <w:tcW w:w="1437" w:type="dxa"/>
          </w:tcPr>
          <w:p w:rsidR="0048208A" w:rsidRPr="00B60605" w:rsidRDefault="0048208A" w:rsidP="00D7735A">
            <w:pPr>
              <w:jc w:val="center"/>
              <w:rPr>
                <w:rFonts w:cstheme="minorHAnsi"/>
                <w:sz w:val="20"/>
                <w:szCs w:val="20"/>
              </w:rPr>
            </w:pPr>
            <w:r w:rsidRPr="00B60605">
              <w:rPr>
                <w:rFonts w:cstheme="minorHAnsi"/>
                <w:sz w:val="20"/>
                <w:szCs w:val="20"/>
              </w:rPr>
              <w:t>59 or below</w:t>
            </w:r>
          </w:p>
        </w:tc>
        <w:tc>
          <w:tcPr>
            <w:tcW w:w="4030" w:type="dxa"/>
            <w:gridSpan w:val="2"/>
            <w:vMerge/>
            <w:shd w:val="clear" w:color="auto" w:fill="D9D9D9" w:themeFill="background1" w:themeFillShade="D9"/>
          </w:tcPr>
          <w:p w:rsidR="0048208A" w:rsidRPr="001774C4" w:rsidRDefault="0048208A">
            <w:pPr>
              <w:rPr>
                <w:rFonts w:ascii="Times New Roman" w:hAnsi="Times New Roman" w:cs="Times New Roman"/>
                <w:sz w:val="20"/>
                <w:szCs w:val="20"/>
              </w:rPr>
            </w:pPr>
          </w:p>
        </w:tc>
      </w:tr>
    </w:tbl>
    <w:p w:rsidR="00D7735A" w:rsidRDefault="00D7735A"/>
    <w:tbl>
      <w:tblPr>
        <w:tblStyle w:val="TableGrid"/>
        <w:tblpPr w:leftFromText="180" w:rightFromText="180" w:vertAnchor="text" w:tblpY="1"/>
        <w:tblOverlap w:val="never"/>
        <w:tblW w:w="10915" w:type="dxa"/>
        <w:tblLayout w:type="fixed"/>
        <w:tblCellMar>
          <w:left w:w="115" w:type="dxa"/>
          <w:right w:w="115" w:type="dxa"/>
        </w:tblCellMar>
        <w:tblLook w:val="04A0" w:firstRow="1" w:lastRow="0" w:firstColumn="1" w:lastColumn="0" w:noHBand="0" w:noVBand="1"/>
      </w:tblPr>
      <w:tblGrid>
        <w:gridCol w:w="10915"/>
      </w:tblGrid>
      <w:tr w:rsidR="0048208A" w:rsidRPr="00A5101C" w:rsidTr="002B4CC6">
        <w:trPr>
          <w:trHeight w:val="215"/>
        </w:trPr>
        <w:tc>
          <w:tcPr>
            <w:tcW w:w="10915" w:type="dxa"/>
            <w:tcBorders>
              <w:bottom w:val="single" w:sz="4" w:space="0" w:color="auto"/>
            </w:tcBorders>
            <w:shd w:val="clear" w:color="auto" w:fill="D9D9D9" w:themeFill="background1" w:themeFillShade="D9"/>
          </w:tcPr>
          <w:p w:rsidR="0048208A" w:rsidRDefault="0048208A" w:rsidP="001C3533">
            <w:pPr>
              <w:jc w:val="center"/>
              <w:rPr>
                <w:rFonts w:cstheme="minorHAnsi"/>
                <w:b/>
                <w:sz w:val="20"/>
                <w:szCs w:val="20"/>
              </w:rPr>
            </w:pPr>
            <w:r>
              <w:rPr>
                <w:rFonts w:cstheme="minorHAnsi"/>
                <w:b/>
                <w:sz w:val="20"/>
                <w:szCs w:val="20"/>
              </w:rPr>
              <w:t>General Expectations</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sz w:val="16"/>
                <w:szCs w:val="16"/>
              </w:rPr>
              <w:t>Grades are based upon the demonstration of proficiency on units associated with a standard given during each formative or summative assessment. Formative grades in addition to summative unit assessments will be used to holistically determine your grade.</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b/>
                <w:sz w:val="16"/>
                <w:szCs w:val="16"/>
              </w:rPr>
              <w:t>S</w:t>
            </w:r>
            <w:r>
              <w:rPr>
                <w:rFonts w:cstheme="minorHAnsi"/>
                <w:b/>
                <w:sz w:val="16"/>
                <w:szCs w:val="16"/>
              </w:rPr>
              <w:t xml:space="preserve">ummative: 80% </w:t>
            </w:r>
            <w:r w:rsidRPr="00A5101C">
              <w:rPr>
                <w:rFonts w:cstheme="minorHAnsi"/>
                <w:sz w:val="16"/>
                <w:szCs w:val="16"/>
              </w:rPr>
              <w:t>Summative measures of achievement are taken when unit master</w:t>
            </w:r>
            <w:r w:rsidR="005B1F34">
              <w:rPr>
                <w:rFonts w:cstheme="minorHAnsi"/>
                <w:sz w:val="16"/>
                <w:szCs w:val="16"/>
              </w:rPr>
              <w:t>y</w:t>
            </w:r>
            <w:r w:rsidRPr="00A5101C">
              <w:rPr>
                <w:rFonts w:cstheme="minorHAnsi"/>
                <w:sz w:val="16"/>
                <w:szCs w:val="16"/>
              </w:rPr>
              <w:t xml:space="preserve"> is expected. (i.e., unit tests, culmination of a project, embedded assessments, etc.)</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b/>
                <w:sz w:val="16"/>
                <w:szCs w:val="16"/>
              </w:rPr>
              <w:t>Formative: 20%</w:t>
            </w:r>
            <w:r>
              <w:rPr>
                <w:rFonts w:cstheme="minorHAnsi"/>
                <w:sz w:val="16"/>
                <w:szCs w:val="16"/>
              </w:rPr>
              <w:t xml:space="preserve"> </w:t>
            </w:r>
            <w:r w:rsidRPr="00A5101C">
              <w:rPr>
                <w:rFonts w:cstheme="minorHAnsi"/>
                <w:sz w:val="16"/>
                <w:szCs w:val="16"/>
              </w:rPr>
              <w:t xml:space="preserve">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 </w:t>
            </w:r>
          </w:p>
          <w:p w:rsidR="0048208A" w:rsidRDefault="0048208A" w:rsidP="001C3533">
            <w:pPr>
              <w:pStyle w:val="ListParagraph"/>
              <w:numPr>
                <w:ilvl w:val="0"/>
                <w:numId w:val="1"/>
              </w:numPr>
              <w:ind w:left="270" w:hanging="180"/>
              <w:rPr>
                <w:rFonts w:cstheme="minorHAnsi"/>
                <w:sz w:val="16"/>
                <w:szCs w:val="16"/>
              </w:rPr>
            </w:pPr>
            <w:r w:rsidRPr="00A5101C">
              <w:rPr>
                <w:rFonts w:cstheme="minorHAnsi"/>
                <w:sz w:val="16"/>
                <w:szCs w:val="16"/>
              </w:rPr>
              <w:t>Assessments will be graded based on teacher/district/state rubrics.</w:t>
            </w:r>
          </w:p>
          <w:p w:rsidR="0048208A" w:rsidRDefault="0048208A" w:rsidP="001C3533">
            <w:pPr>
              <w:pStyle w:val="ListParagraph"/>
              <w:numPr>
                <w:ilvl w:val="0"/>
                <w:numId w:val="1"/>
              </w:numPr>
              <w:ind w:left="270" w:hanging="180"/>
              <w:rPr>
                <w:rFonts w:cstheme="minorHAnsi"/>
                <w:sz w:val="16"/>
                <w:szCs w:val="16"/>
              </w:rPr>
            </w:pPr>
            <w:r>
              <w:rPr>
                <w:rFonts w:cstheme="minorHAnsi"/>
                <w:sz w:val="16"/>
                <w:szCs w:val="16"/>
              </w:rPr>
              <w:t>On group projects, students will receive a grade for individual work and a group grade.</w:t>
            </w:r>
          </w:p>
          <w:p w:rsidR="0048208A" w:rsidRPr="00A5101C" w:rsidRDefault="0048208A" w:rsidP="001C3533">
            <w:pPr>
              <w:pStyle w:val="ListParagraph"/>
              <w:numPr>
                <w:ilvl w:val="0"/>
                <w:numId w:val="1"/>
              </w:numPr>
              <w:ind w:left="270" w:hanging="180"/>
              <w:rPr>
                <w:rFonts w:cstheme="minorHAnsi"/>
                <w:sz w:val="16"/>
                <w:szCs w:val="16"/>
              </w:rPr>
            </w:pPr>
            <w:r>
              <w:rPr>
                <w:rFonts w:cstheme="minorHAnsi"/>
                <w:sz w:val="16"/>
                <w:szCs w:val="16"/>
              </w:rPr>
              <w:t>Grades are based on achievement of Content Standards and Grade Level Expectations.</w:t>
            </w:r>
          </w:p>
        </w:tc>
      </w:tr>
      <w:tr w:rsidR="0048208A" w:rsidRPr="003C51E9" w:rsidTr="002B4CC6">
        <w:trPr>
          <w:trHeight w:val="215"/>
        </w:trPr>
        <w:tc>
          <w:tcPr>
            <w:tcW w:w="10915" w:type="dxa"/>
            <w:shd w:val="clear" w:color="auto" w:fill="auto"/>
          </w:tcPr>
          <w:p w:rsidR="0048208A" w:rsidRPr="003C51E9" w:rsidRDefault="0048208A" w:rsidP="001C3533">
            <w:pPr>
              <w:rPr>
                <w:rFonts w:cstheme="minorHAnsi"/>
                <w:sz w:val="20"/>
                <w:szCs w:val="20"/>
              </w:rPr>
            </w:pPr>
          </w:p>
        </w:tc>
      </w:tr>
      <w:tr w:rsidR="0048208A" w:rsidRPr="00BA3244" w:rsidTr="002B4CC6">
        <w:trPr>
          <w:trHeight w:val="440"/>
        </w:trPr>
        <w:tc>
          <w:tcPr>
            <w:tcW w:w="10915" w:type="dxa"/>
            <w:shd w:val="clear" w:color="auto" w:fill="D9D9D9" w:themeFill="background1" w:themeFillShade="D9"/>
          </w:tcPr>
          <w:p w:rsidR="0048208A" w:rsidRPr="004A1A06" w:rsidRDefault="0048208A" w:rsidP="001C3533">
            <w:pPr>
              <w:jc w:val="center"/>
              <w:rPr>
                <w:rFonts w:cstheme="minorHAnsi"/>
                <w:b/>
                <w:sz w:val="20"/>
                <w:szCs w:val="20"/>
              </w:rPr>
            </w:pPr>
            <w:r w:rsidRPr="004A1A06">
              <w:rPr>
                <w:rFonts w:cstheme="minorHAnsi"/>
                <w:b/>
                <w:sz w:val="20"/>
                <w:szCs w:val="20"/>
              </w:rPr>
              <w:t>Class Expectations</w:t>
            </w:r>
          </w:p>
          <w:p w:rsidR="0048208A" w:rsidRPr="00BA3244" w:rsidRDefault="0048208A" w:rsidP="001C3533">
            <w:pPr>
              <w:rPr>
                <w:rFonts w:cstheme="minorHAnsi"/>
                <w:sz w:val="16"/>
                <w:szCs w:val="16"/>
              </w:rPr>
            </w:pPr>
            <w:r w:rsidRPr="00BA3244">
              <w:rPr>
                <w:rFonts w:cstheme="minorHAnsi"/>
                <w:b/>
                <w:sz w:val="16"/>
                <w:szCs w:val="16"/>
              </w:rPr>
              <w:t>Missing or incomplete assignm</w:t>
            </w:r>
            <w:r w:rsidR="00261BFD">
              <w:rPr>
                <w:rFonts w:cstheme="minorHAnsi"/>
                <w:b/>
                <w:sz w:val="16"/>
                <w:szCs w:val="16"/>
              </w:rPr>
              <w:t>ents/assessments</w:t>
            </w:r>
            <w:r w:rsidRPr="00BA3244">
              <w:rPr>
                <w:rFonts w:cstheme="minorHAnsi"/>
                <w:b/>
                <w:sz w:val="16"/>
                <w:szCs w:val="16"/>
              </w:rPr>
              <w:t>:</w:t>
            </w:r>
            <w:r w:rsidRPr="00BA3244">
              <w:rPr>
                <w:rFonts w:cstheme="minorHAnsi"/>
                <w:sz w:val="16"/>
                <w:szCs w:val="16"/>
              </w:rPr>
              <w:t xml:space="preserve"> Superintendent Policies 6280 Homework and 6281 Make-Up Work, will be followed for this course. </w:t>
            </w:r>
          </w:p>
        </w:tc>
      </w:tr>
      <w:tr w:rsidR="0048208A" w:rsidRPr="00D7735A" w:rsidTr="002B4CC6">
        <w:tc>
          <w:tcPr>
            <w:tcW w:w="10915" w:type="dxa"/>
            <w:tcBorders>
              <w:bottom w:val="single" w:sz="4" w:space="0" w:color="auto"/>
            </w:tcBorders>
          </w:tcPr>
          <w:p w:rsidR="0030584F" w:rsidRPr="00242FB8" w:rsidRDefault="0030584F" w:rsidP="0030584F">
            <w:pPr>
              <w:rPr>
                <w:b/>
              </w:rPr>
            </w:pPr>
            <w:r w:rsidRPr="00242FB8">
              <w:rPr>
                <w:b/>
              </w:rPr>
              <w:t xml:space="preserve">Additional Help: </w:t>
            </w:r>
          </w:p>
          <w:p w:rsidR="0030584F" w:rsidRPr="000C155C" w:rsidRDefault="0030584F" w:rsidP="001343B1">
            <w:pPr>
              <w:ind w:left="360"/>
              <w:rPr>
                <w:sz w:val="20"/>
                <w:szCs w:val="20"/>
              </w:rPr>
            </w:pPr>
            <w:r w:rsidRPr="001A749F">
              <w:rPr>
                <w:sz w:val="20"/>
                <w:szCs w:val="20"/>
              </w:rPr>
              <w:t xml:space="preserve">I will be available in room </w:t>
            </w:r>
            <w:r>
              <w:rPr>
                <w:sz w:val="20"/>
                <w:szCs w:val="20"/>
              </w:rPr>
              <w:t>232</w:t>
            </w:r>
            <w:r w:rsidRPr="001A749F">
              <w:rPr>
                <w:sz w:val="20"/>
                <w:szCs w:val="20"/>
              </w:rPr>
              <w:t xml:space="preserve"> </w:t>
            </w:r>
            <w:r>
              <w:rPr>
                <w:sz w:val="20"/>
                <w:szCs w:val="20"/>
              </w:rPr>
              <w:t>after school</w:t>
            </w:r>
            <w:r w:rsidRPr="001A749F">
              <w:rPr>
                <w:sz w:val="20"/>
                <w:szCs w:val="20"/>
              </w:rPr>
              <w:t xml:space="preserve"> most </w:t>
            </w:r>
            <w:r w:rsidR="001343B1">
              <w:rPr>
                <w:sz w:val="20"/>
                <w:szCs w:val="20"/>
              </w:rPr>
              <w:t xml:space="preserve">Mondays, Tuesdays, Thursdays and Fridays </w:t>
            </w:r>
            <w:r w:rsidRPr="001A749F">
              <w:rPr>
                <w:sz w:val="20"/>
                <w:szCs w:val="20"/>
              </w:rPr>
              <w:t xml:space="preserve">to give extra help.  Please let me know if you plan on stopping by.  </w:t>
            </w:r>
            <w:r>
              <w:rPr>
                <w:sz w:val="20"/>
                <w:szCs w:val="20"/>
              </w:rPr>
              <w:t xml:space="preserve">Remember </w:t>
            </w:r>
            <w:r w:rsidR="001343B1">
              <w:rPr>
                <w:sz w:val="20"/>
                <w:szCs w:val="20"/>
              </w:rPr>
              <w:t>every other Wednesday morning will also be help time.</w:t>
            </w:r>
          </w:p>
          <w:p w:rsidR="0030584F" w:rsidRDefault="0030584F" w:rsidP="0030584F">
            <w:pPr>
              <w:spacing w:line="120" w:lineRule="auto"/>
              <w:rPr>
                <w:sz w:val="20"/>
                <w:szCs w:val="20"/>
              </w:rPr>
            </w:pPr>
          </w:p>
          <w:p w:rsidR="0030584F" w:rsidRPr="00242FB8" w:rsidRDefault="0030584F" w:rsidP="0030584F">
            <w:pPr>
              <w:rPr>
                <w:b/>
              </w:rPr>
            </w:pPr>
            <w:r w:rsidRPr="00242FB8">
              <w:rPr>
                <w:b/>
              </w:rPr>
              <w:t>Materials and Supplies Needed Daily</w:t>
            </w:r>
          </w:p>
          <w:p w:rsidR="001343B1" w:rsidRPr="001343B1" w:rsidRDefault="001343B1" w:rsidP="001343B1">
            <w:pPr>
              <w:ind w:left="360"/>
              <w:rPr>
                <w:b/>
              </w:rPr>
            </w:pPr>
            <w:r>
              <w:rPr>
                <w:sz w:val="20"/>
                <w:szCs w:val="20"/>
              </w:rPr>
              <w:t>COMPOSITION Book (</w:t>
            </w:r>
            <w:r w:rsidR="000D236C">
              <w:rPr>
                <w:sz w:val="20"/>
                <w:szCs w:val="20"/>
              </w:rPr>
              <w:t>Toolkit),  70 count notebooks (4-15</w:t>
            </w:r>
            <w:bookmarkStart w:id="0" w:name="_GoBack"/>
            <w:bookmarkEnd w:id="0"/>
            <w:r>
              <w:rPr>
                <w:sz w:val="20"/>
                <w:szCs w:val="20"/>
              </w:rPr>
              <w:t xml:space="preserve"> recommended for whole year),</w:t>
            </w:r>
            <w:r w:rsidR="0030584F">
              <w:rPr>
                <w:sz w:val="20"/>
                <w:szCs w:val="20"/>
              </w:rPr>
              <w:t xml:space="preserve"> </w:t>
            </w:r>
            <w:r w:rsidR="0030584F" w:rsidRPr="001A749F">
              <w:rPr>
                <w:sz w:val="20"/>
                <w:szCs w:val="20"/>
              </w:rPr>
              <w:t xml:space="preserve">Pencil </w:t>
            </w:r>
            <w:r w:rsidR="0030584F">
              <w:rPr>
                <w:sz w:val="20"/>
                <w:szCs w:val="20"/>
              </w:rPr>
              <w:t xml:space="preserve">, Textbook: Textbook: </w:t>
            </w:r>
            <w:r w:rsidR="0030584F">
              <w:rPr>
                <w:i/>
                <w:sz w:val="20"/>
                <w:szCs w:val="20"/>
              </w:rPr>
              <w:t>Contemporary Mathematics in Context, Course 1</w:t>
            </w:r>
            <w:r w:rsidR="0030584F">
              <w:rPr>
                <w:sz w:val="20"/>
                <w:szCs w:val="20"/>
              </w:rPr>
              <w:t>, Calculator: TI83 or 84 (will be provided in cla</w:t>
            </w:r>
            <w:r>
              <w:rPr>
                <w:sz w:val="20"/>
                <w:szCs w:val="20"/>
              </w:rPr>
              <w:t>ss if student doesn’t have one)</w:t>
            </w:r>
          </w:p>
          <w:p w:rsidR="001343B1" w:rsidRPr="001343B1" w:rsidRDefault="001343B1" w:rsidP="001343B1">
            <w:pPr>
              <w:ind w:left="360"/>
              <w:rPr>
                <w:b/>
              </w:rPr>
            </w:pPr>
          </w:p>
          <w:p w:rsidR="001343B1" w:rsidRDefault="0030584F" w:rsidP="0059025C">
            <w:pPr>
              <w:rPr>
                <w:b/>
              </w:rPr>
            </w:pPr>
            <w:r w:rsidRPr="00242FB8">
              <w:rPr>
                <w:b/>
              </w:rPr>
              <w:t>Accommodations</w:t>
            </w:r>
          </w:p>
          <w:p w:rsidR="001343B1" w:rsidRDefault="001343B1" w:rsidP="0030584F">
            <w:pPr>
              <w:rPr>
                <w:sz w:val="20"/>
                <w:szCs w:val="20"/>
              </w:rPr>
            </w:pPr>
            <w:r>
              <w:rPr>
                <w:sz w:val="20"/>
                <w:szCs w:val="20"/>
              </w:rPr>
              <w:t xml:space="preserve">       </w:t>
            </w:r>
            <w:r w:rsidR="0030584F" w:rsidRPr="002E018F">
              <w:rPr>
                <w:sz w:val="20"/>
                <w:szCs w:val="20"/>
              </w:rPr>
              <w:t xml:space="preserve">A variety of teaching techniques </w:t>
            </w:r>
            <w:r w:rsidR="0030584F">
              <w:rPr>
                <w:sz w:val="20"/>
                <w:szCs w:val="20"/>
              </w:rPr>
              <w:t xml:space="preserve">are </w:t>
            </w:r>
            <w:r w:rsidR="0030584F" w:rsidRPr="002E018F">
              <w:rPr>
                <w:sz w:val="20"/>
                <w:szCs w:val="20"/>
              </w:rPr>
              <w:t>used to meet the diverse needs of students</w:t>
            </w:r>
            <w:r w:rsidR="0030584F">
              <w:rPr>
                <w:sz w:val="20"/>
                <w:szCs w:val="20"/>
              </w:rPr>
              <w:t xml:space="preserve">.  I am </w:t>
            </w:r>
            <w:r w:rsidR="0030584F" w:rsidRPr="002E018F">
              <w:rPr>
                <w:sz w:val="20"/>
                <w:szCs w:val="20"/>
              </w:rPr>
              <w:t xml:space="preserve">available by </w:t>
            </w:r>
            <w:r>
              <w:rPr>
                <w:sz w:val="20"/>
                <w:szCs w:val="20"/>
              </w:rPr>
              <w:t xml:space="preserve">email to set up an </w:t>
            </w:r>
          </w:p>
          <w:p w:rsidR="0030584F" w:rsidRDefault="001343B1" w:rsidP="0030584F">
            <w:pPr>
              <w:rPr>
                <w:sz w:val="20"/>
                <w:szCs w:val="20"/>
              </w:rPr>
            </w:pPr>
            <w:r>
              <w:rPr>
                <w:sz w:val="20"/>
                <w:szCs w:val="20"/>
              </w:rPr>
              <w:t xml:space="preserve">      </w:t>
            </w:r>
            <w:proofErr w:type="gramStart"/>
            <w:r>
              <w:rPr>
                <w:sz w:val="20"/>
                <w:szCs w:val="20"/>
              </w:rPr>
              <w:t>appoin</w:t>
            </w:r>
            <w:r w:rsidR="0030584F" w:rsidRPr="002E018F">
              <w:rPr>
                <w:sz w:val="20"/>
                <w:szCs w:val="20"/>
              </w:rPr>
              <w:t>tment</w:t>
            </w:r>
            <w:proofErr w:type="gramEnd"/>
            <w:r w:rsidR="0030584F" w:rsidRPr="002E018F">
              <w:rPr>
                <w:sz w:val="20"/>
                <w:szCs w:val="20"/>
              </w:rPr>
              <w:t xml:space="preserve"> to discuss concerns or needs of students with special needs.</w:t>
            </w:r>
          </w:p>
          <w:p w:rsidR="0030584F" w:rsidRDefault="0030584F" w:rsidP="0030584F">
            <w:pPr>
              <w:spacing w:line="120" w:lineRule="auto"/>
              <w:rPr>
                <w:sz w:val="20"/>
                <w:szCs w:val="20"/>
              </w:rPr>
            </w:pPr>
          </w:p>
          <w:p w:rsidR="0030584F" w:rsidRPr="00242FB8" w:rsidRDefault="0030584F" w:rsidP="0030584F">
            <w:pPr>
              <w:rPr>
                <w:b/>
              </w:rPr>
            </w:pPr>
            <w:r w:rsidRPr="00242FB8">
              <w:rPr>
                <w:b/>
              </w:rPr>
              <w:t>Assessments Used To Evaluate Student Progress</w:t>
            </w:r>
          </w:p>
          <w:p w:rsidR="0030584F" w:rsidRPr="00047339" w:rsidRDefault="001343B1" w:rsidP="0030584F">
            <w:pPr>
              <w:rPr>
                <w:sz w:val="20"/>
                <w:szCs w:val="20"/>
              </w:rPr>
            </w:pPr>
            <w:r>
              <w:rPr>
                <w:sz w:val="20"/>
                <w:szCs w:val="20"/>
              </w:rPr>
              <w:t xml:space="preserve">      </w:t>
            </w:r>
            <w:r w:rsidR="0030584F">
              <w:rPr>
                <w:sz w:val="20"/>
                <w:szCs w:val="20"/>
              </w:rPr>
              <w:t>Assignments</w:t>
            </w:r>
            <w:r w:rsidR="0030584F" w:rsidRPr="00047339">
              <w:rPr>
                <w:sz w:val="20"/>
                <w:szCs w:val="20"/>
              </w:rPr>
              <w:t xml:space="preserve">, </w:t>
            </w:r>
            <w:r w:rsidR="0030584F">
              <w:rPr>
                <w:sz w:val="20"/>
                <w:szCs w:val="20"/>
              </w:rPr>
              <w:t>Investigations</w:t>
            </w:r>
            <w:r w:rsidR="0030584F" w:rsidRPr="00047339">
              <w:rPr>
                <w:sz w:val="20"/>
                <w:szCs w:val="20"/>
              </w:rPr>
              <w:t xml:space="preserve">, </w:t>
            </w:r>
            <w:r w:rsidR="0030584F">
              <w:rPr>
                <w:sz w:val="20"/>
                <w:szCs w:val="20"/>
              </w:rPr>
              <w:t>Observations, Participation, Q</w:t>
            </w:r>
            <w:r w:rsidR="0030584F" w:rsidRPr="00047339">
              <w:rPr>
                <w:sz w:val="20"/>
                <w:szCs w:val="20"/>
              </w:rPr>
              <w:t xml:space="preserve">uizzes, and </w:t>
            </w:r>
            <w:r w:rsidR="0030584F">
              <w:rPr>
                <w:sz w:val="20"/>
                <w:szCs w:val="20"/>
              </w:rPr>
              <w:t>T</w:t>
            </w:r>
            <w:r w:rsidR="0030584F" w:rsidRPr="00047339">
              <w:rPr>
                <w:sz w:val="20"/>
                <w:szCs w:val="20"/>
              </w:rPr>
              <w:t>ests</w:t>
            </w:r>
          </w:p>
          <w:p w:rsidR="0030584F" w:rsidRDefault="0030584F" w:rsidP="0030584F">
            <w:pPr>
              <w:autoSpaceDE w:val="0"/>
              <w:autoSpaceDN w:val="0"/>
              <w:adjustRightInd w:val="0"/>
              <w:spacing w:line="120" w:lineRule="auto"/>
              <w:rPr>
                <w:rFonts w:cs="Arial"/>
              </w:rPr>
            </w:pPr>
          </w:p>
          <w:p w:rsidR="0030584F" w:rsidRPr="00242FB8" w:rsidRDefault="0030584F" w:rsidP="0030584F">
            <w:pPr>
              <w:rPr>
                <w:b/>
              </w:rPr>
            </w:pPr>
            <w:r w:rsidRPr="00242FB8">
              <w:rPr>
                <w:b/>
              </w:rPr>
              <w:t>Motivation Used</w:t>
            </w:r>
          </w:p>
          <w:p w:rsidR="0030584F" w:rsidRPr="007820F9" w:rsidRDefault="0030584F" w:rsidP="001343B1">
            <w:pPr>
              <w:ind w:left="360"/>
              <w:rPr>
                <w:sz w:val="20"/>
                <w:szCs w:val="20"/>
              </w:rPr>
            </w:pPr>
            <w:r>
              <w:rPr>
                <w:sz w:val="20"/>
                <w:szCs w:val="20"/>
              </w:rPr>
              <w:t>A variety of hands-on techniques, investigations, real-world contexts and group work that engage and stimulate students to think about math</w:t>
            </w:r>
            <w:r w:rsidRPr="00E12564">
              <w:rPr>
                <w:sz w:val="20"/>
                <w:szCs w:val="20"/>
              </w:rPr>
              <w:t xml:space="preserve"> </w:t>
            </w:r>
            <w:r>
              <w:rPr>
                <w:sz w:val="20"/>
                <w:szCs w:val="20"/>
              </w:rPr>
              <w:t>are a part of this curriculum.</w:t>
            </w:r>
            <w:r w:rsidRPr="001A749F">
              <w:t xml:space="preserve"> </w:t>
            </w:r>
          </w:p>
          <w:p w:rsidR="0030584F" w:rsidRPr="007820F9" w:rsidRDefault="0030584F" w:rsidP="001343B1">
            <w:pPr>
              <w:ind w:left="360"/>
              <w:rPr>
                <w:sz w:val="20"/>
                <w:szCs w:val="20"/>
              </w:rPr>
            </w:pPr>
            <w:r w:rsidRPr="007820F9">
              <w:rPr>
                <w:sz w:val="20"/>
                <w:szCs w:val="20"/>
              </w:rPr>
              <w:t>Students are encouraged to be engaged and motivated in the completion of their assignments.</w:t>
            </w:r>
          </w:p>
          <w:p w:rsidR="0048208A" w:rsidRPr="00D7735A" w:rsidRDefault="0048208A" w:rsidP="001C3533">
            <w:pPr>
              <w:rPr>
                <w:rFonts w:ascii="Times New Roman" w:hAnsi="Times New Roman" w:cs="Times New Roman"/>
                <w:sz w:val="20"/>
                <w:szCs w:val="20"/>
              </w:rPr>
            </w:pPr>
          </w:p>
        </w:tc>
      </w:tr>
      <w:tr w:rsidR="0048208A" w:rsidRPr="00A5101C" w:rsidTr="002B4CC6">
        <w:tc>
          <w:tcPr>
            <w:tcW w:w="10915" w:type="dxa"/>
            <w:tcBorders>
              <w:bottom w:val="single" w:sz="4" w:space="0" w:color="auto"/>
            </w:tcBorders>
            <w:shd w:val="clear" w:color="auto" w:fill="D9D9D9" w:themeFill="background1" w:themeFillShade="D9"/>
          </w:tcPr>
          <w:p w:rsidR="0048208A" w:rsidRPr="00A5101C" w:rsidRDefault="0048208A" w:rsidP="001C3533">
            <w:pPr>
              <w:jc w:val="center"/>
              <w:rPr>
                <w:rFonts w:cstheme="minorHAnsi"/>
                <w:b/>
                <w:sz w:val="20"/>
                <w:szCs w:val="20"/>
              </w:rPr>
            </w:pPr>
            <w:r w:rsidRPr="00A5101C">
              <w:rPr>
                <w:rFonts w:cstheme="minorHAnsi"/>
                <w:b/>
                <w:sz w:val="20"/>
                <w:szCs w:val="20"/>
              </w:rPr>
              <w:t>Student Expec</w:t>
            </w:r>
            <w:r>
              <w:rPr>
                <w:rFonts w:cstheme="minorHAnsi"/>
                <w:b/>
                <w:sz w:val="20"/>
                <w:szCs w:val="20"/>
              </w:rPr>
              <w:t>ta</w:t>
            </w:r>
            <w:r w:rsidRPr="00A5101C">
              <w:rPr>
                <w:rFonts w:cstheme="minorHAnsi"/>
                <w:b/>
                <w:sz w:val="20"/>
                <w:szCs w:val="20"/>
              </w:rPr>
              <w:t>tions</w:t>
            </w:r>
          </w:p>
        </w:tc>
      </w:tr>
      <w:tr w:rsidR="0048208A" w:rsidRPr="003C51E9" w:rsidTr="002B4CC6">
        <w:tc>
          <w:tcPr>
            <w:tcW w:w="10915" w:type="dxa"/>
            <w:shd w:val="clear" w:color="auto" w:fill="auto"/>
          </w:tcPr>
          <w:p w:rsidR="0030584F" w:rsidRDefault="0030584F" w:rsidP="0030584F">
            <w:pPr>
              <w:rPr>
                <w:rFonts w:cs="Arial"/>
                <w:sz w:val="20"/>
                <w:szCs w:val="20"/>
              </w:rPr>
            </w:pPr>
            <w:r>
              <w:rPr>
                <w:rFonts w:cs="Arial"/>
                <w:b/>
                <w:sz w:val="20"/>
                <w:szCs w:val="20"/>
              </w:rPr>
              <w:t xml:space="preserve">Behavior:   </w:t>
            </w:r>
            <w:r>
              <w:rPr>
                <w:rFonts w:cs="Arial"/>
                <w:sz w:val="20"/>
                <w:szCs w:val="20"/>
              </w:rPr>
              <w:t>I have one rule</w:t>
            </w:r>
            <w:r w:rsidRPr="009845C5">
              <w:rPr>
                <w:rFonts w:cs="Arial"/>
                <w:sz w:val="20"/>
                <w:szCs w:val="20"/>
              </w:rPr>
              <w:t>.</w:t>
            </w:r>
            <w:r>
              <w:rPr>
                <w:rFonts w:cs="Arial"/>
                <w:b/>
                <w:sz w:val="20"/>
                <w:szCs w:val="20"/>
              </w:rPr>
              <w:t xml:space="preserve">  </w:t>
            </w:r>
            <w:r w:rsidRPr="009845C5">
              <w:rPr>
                <w:rFonts w:cs="Arial"/>
                <w:b/>
                <w:sz w:val="24"/>
                <w:szCs w:val="24"/>
              </w:rPr>
              <w:t>BE RESPECTFUL!!</w:t>
            </w:r>
            <w:r>
              <w:rPr>
                <w:rFonts w:cs="Arial"/>
                <w:b/>
                <w:sz w:val="20"/>
                <w:szCs w:val="20"/>
              </w:rPr>
              <w:t xml:space="preserve">  </w:t>
            </w:r>
            <w:r>
              <w:rPr>
                <w:rFonts w:cs="Arial"/>
                <w:sz w:val="20"/>
                <w:szCs w:val="20"/>
              </w:rPr>
              <w:t>If what you are doing makes it so that someone cannot learn then please stop.</w:t>
            </w:r>
          </w:p>
          <w:p w:rsidR="0030584F" w:rsidRDefault="0030584F" w:rsidP="0030584F">
            <w:pPr>
              <w:spacing w:line="120" w:lineRule="auto"/>
              <w:rPr>
                <w:rFonts w:cs="Arial"/>
                <w:sz w:val="20"/>
                <w:szCs w:val="20"/>
              </w:rPr>
            </w:pPr>
          </w:p>
          <w:p w:rsidR="0030584F" w:rsidRDefault="0030584F" w:rsidP="0030584F">
            <w:pPr>
              <w:rPr>
                <w:rFonts w:cs="Arial"/>
                <w:sz w:val="20"/>
                <w:szCs w:val="20"/>
              </w:rPr>
            </w:pPr>
            <w:r>
              <w:rPr>
                <w:rFonts w:cs="Arial"/>
                <w:sz w:val="20"/>
                <w:szCs w:val="20"/>
              </w:rPr>
              <w:t>Please no Food or Gum, you are welcome to bring WATER!</w:t>
            </w:r>
          </w:p>
          <w:p w:rsidR="0030584F" w:rsidRPr="009845C5" w:rsidRDefault="0030584F" w:rsidP="0030584F">
            <w:pPr>
              <w:spacing w:line="120" w:lineRule="auto"/>
              <w:rPr>
                <w:rFonts w:cs="Arial"/>
                <w:sz w:val="20"/>
                <w:szCs w:val="20"/>
              </w:rPr>
            </w:pPr>
          </w:p>
          <w:p w:rsidR="0030584F" w:rsidRDefault="0030584F" w:rsidP="0030584F">
            <w:pPr>
              <w:rPr>
                <w:rFonts w:ascii="Arial" w:eastAsia="Times New Roman" w:hAnsi="Arial" w:cs="Arial"/>
                <w:color w:val="000000"/>
                <w:sz w:val="20"/>
                <w:szCs w:val="20"/>
              </w:rPr>
            </w:pPr>
            <w:r w:rsidRPr="00921F2E">
              <w:rPr>
                <w:rFonts w:cs="Arial"/>
                <w:b/>
                <w:sz w:val="20"/>
                <w:szCs w:val="20"/>
              </w:rPr>
              <w:t xml:space="preserve">Absences:  </w:t>
            </w:r>
            <w:r w:rsidRPr="00921F2E">
              <w:rPr>
                <w:rFonts w:cs="Arial"/>
                <w:sz w:val="20"/>
                <w:szCs w:val="20"/>
              </w:rPr>
              <w:t>When you are absent it is your responsibility to find out what you missed.  I recommend that you get a phone number of a person in this class that you can call if need be</w:t>
            </w:r>
            <w:r>
              <w:rPr>
                <w:rFonts w:cs="Arial"/>
                <w:sz w:val="20"/>
                <w:szCs w:val="20"/>
              </w:rPr>
              <w:t>.</w:t>
            </w:r>
          </w:p>
          <w:p w:rsidR="0030584F" w:rsidRDefault="0030584F" w:rsidP="0030584F">
            <w:pPr>
              <w:spacing w:line="120" w:lineRule="auto"/>
              <w:rPr>
                <w:rFonts w:ascii="Arial" w:eastAsia="Times New Roman" w:hAnsi="Arial" w:cs="Arial"/>
                <w:color w:val="000000"/>
                <w:sz w:val="20"/>
                <w:szCs w:val="20"/>
              </w:rPr>
            </w:pPr>
          </w:p>
          <w:p w:rsidR="001343B1" w:rsidRDefault="0030584F" w:rsidP="0030584F">
            <w:pPr>
              <w:rPr>
                <w:rFonts w:eastAsia="Times New Roman" w:cs="Arial"/>
                <w:color w:val="000000"/>
                <w:sz w:val="20"/>
                <w:szCs w:val="20"/>
              </w:rPr>
            </w:pPr>
            <w:r w:rsidRPr="009845C5">
              <w:rPr>
                <w:rFonts w:eastAsia="Times New Roman" w:cs="Arial"/>
                <w:b/>
                <w:color w:val="000000"/>
                <w:sz w:val="20"/>
                <w:szCs w:val="20"/>
              </w:rPr>
              <w:t>Parents,</w:t>
            </w:r>
            <w:r>
              <w:rPr>
                <w:rFonts w:eastAsia="Times New Roman" w:cs="Arial"/>
                <w:b/>
                <w:color w:val="000000"/>
                <w:sz w:val="20"/>
                <w:szCs w:val="20"/>
              </w:rPr>
              <w:t xml:space="preserve"> </w:t>
            </w:r>
            <w:r w:rsidRPr="009845C5">
              <w:rPr>
                <w:rFonts w:eastAsia="Times New Roman" w:cs="Arial"/>
                <w:color w:val="000000"/>
                <w:sz w:val="20"/>
                <w:szCs w:val="20"/>
              </w:rPr>
              <w:t xml:space="preserve">The best way to contact me is through e-mail at </w:t>
            </w:r>
            <w:hyperlink r:id="rId8" w:history="1">
              <w:r w:rsidRPr="009845C5">
                <w:rPr>
                  <w:rFonts w:eastAsia="Times New Roman" w:cs="Arial"/>
                  <w:color w:val="0000FF"/>
                  <w:sz w:val="20"/>
                  <w:szCs w:val="20"/>
                  <w:u w:val="single"/>
                </w:rPr>
                <w:t>joni.sellars@adams12.org</w:t>
              </w:r>
            </w:hyperlink>
            <w:r w:rsidRPr="009845C5">
              <w:rPr>
                <w:rFonts w:eastAsia="Times New Roman" w:cs="Arial"/>
                <w:color w:val="000000"/>
                <w:sz w:val="20"/>
                <w:szCs w:val="20"/>
              </w:rPr>
              <w:t>.</w:t>
            </w:r>
          </w:p>
          <w:p w:rsidR="001343B1" w:rsidRDefault="001343B1" w:rsidP="0030584F">
            <w:pPr>
              <w:rPr>
                <w:rFonts w:eastAsia="Times New Roman" w:cs="Arial"/>
                <w:color w:val="000000"/>
                <w:sz w:val="20"/>
                <w:szCs w:val="20"/>
              </w:rPr>
            </w:pPr>
          </w:p>
          <w:p w:rsidR="0030584F" w:rsidRDefault="0030584F" w:rsidP="0030584F">
            <w:pPr>
              <w:rPr>
                <w:rFonts w:ascii="Arial" w:eastAsia="Times New Roman" w:hAnsi="Arial" w:cs="Arial"/>
                <w:color w:val="000000"/>
                <w:sz w:val="20"/>
                <w:szCs w:val="20"/>
              </w:rPr>
            </w:pPr>
            <w:r w:rsidRPr="009845C5">
              <w:rPr>
                <w:rFonts w:eastAsia="Times New Roman" w:cs="Arial"/>
                <w:color w:val="000000"/>
                <w:sz w:val="20"/>
                <w:szCs w:val="20"/>
              </w:rPr>
              <w:t xml:space="preserve"> I look forward to spending a fun and productive year with your student</w:t>
            </w:r>
            <w:r w:rsidRPr="009845C5">
              <w:rPr>
                <w:rFonts w:ascii="Arial" w:eastAsia="Times New Roman" w:hAnsi="Arial" w:cs="Arial"/>
                <w:color w:val="000000"/>
                <w:sz w:val="20"/>
                <w:szCs w:val="20"/>
              </w:rPr>
              <w:t>!</w:t>
            </w:r>
            <w:r>
              <w:rPr>
                <w:rFonts w:ascii="Arial" w:eastAsia="Times New Roman" w:hAnsi="Arial" w:cs="Arial"/>
                <w:color w:val="000000"/>
                <w:sz w:val="20"/>
                <w:szCs w:val="20"/>
              </w:rPr>
              <w:t xml:space="preserve"> </w:t>
            </w:r>
          </w:p>
          <w:p w:rsidR="00A10B6E" w:rsidRPr="00261BFD" w:rsidRDefault="00A10B6E" w:rsidP="00A10B6E">
            <w:pPr>
              <w:rPr>
                <w:rFonts w:cs="Arial"/>
                <w:sz w:val="20"/>
                <w:szCs w:val="20"/>
              </w:rPr>
            </w:pPr>
          </w:p>
        </w:tc>
      </w:tr>
    </w:tbl>
    <w:p w:rsidR="000C2956" w:rsidRDefault="000C2956" w:rsidP="00A10B6E"/>
    <w:sectPr w:rsidR="000C2956" w:rsidSect="002B4CC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25A" w:rsidRDefault="002A325A" w:rsidP="00AA1B6B">
      <w:r>
        <w:separator/>
      </w:r>
    </w:p>
  </w:endnote>
  <w:endnote w:type="continuationSeparator" w:id="0">
    <w:p w:rsidR="002A325A" w:rsidRDefault="002A325A" w:rsidP="00AA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C" w:rsidRDefault="00C80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C" w:rsidRDefault="00C807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C" w:rsidRDefault="00C80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25A" w:rsidRDefault="002A325A" w:rsidP="00AA1B6B">
      <w:r>
        <w:separator/>
      </w:r>
    </w:p>
  </w:footnote>
  <w:footnote w:type="continuationSeparator" w:id="0">
    <w:p w:rsidR="002A325A" w:rsidRDefault="002A325A" w:rsidP="00AA1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C" w:rsidRDefault="00C807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5C" w:rsidRDefault="00C8073C" w:rsidP="00C8073C">
    <w:pPr>
      <w:tabs>
        <w:tab w:val="left" w:pos="720"/>
      </w:tabs>
      <w:rPr>
        <w:rFonts w:ascii="Times New Roman" w:hAnsi="Times New Roman" w:cs="Times New Roman"/>
        <w:sz w:val="16"/>
        <w:szCs w:val="16"/>
      </w:rPr>
    </w:pPr>
    <w:r>
      <w:rPr>
        <w:noProof/>
        <w:sz w:val="24"/>
        <w:szCs w:val="24"/>
      </w:rPr>
      <w:drawing>
        <wp:anchor distT="36576" distB="36576" distL="36576" distR="36576" simplePos="0" relativeHeight="251660288" behindDoc="0" locked="0" layoutInCell="1" allowOverlap="1" wp14:anchorId="617C8275" wp14:editId="00A5A2DE">
          <wp:simplePos x="0" y="0"/>
          <wp:positionH relativeFrom="column">
            <wp:posOffset>-400050</wp:posOffset>
          </wp:positionH>
          <wp:positionV relativeFrom="paragraph">
            <wp:posOffset>-311785</wp:posOffset>
          </wp:positionV>
          <wp:extent cx="799465" cy="101409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1014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2255C">
      <w:rPr>
        <w:rFonts w:ascii="Times New Roman" w:hAnsi="Times New Roman" w:cs="Times New Roman"/>
        <w:sz w:val="16"/>
        <w:szCs w:val="16"/>
      </w:rPr>
      <w:tab/>
    </w:r>
  </w:p>
  <w:p w:rsidR="00C8073C" w:rsidRPr="00AE15BF" w:rsidRDefault="00C8073C" w:rsidP="00C8073C">
    <w:pPr>
      <w:tabs>
        <w:tab w:val="left" w:pos="720"/>
      </w:tabs>
      <w:ind w:firstLine="720"/>
      <w:rPr>
        <w:rFonts w:ascii="Times New Roman" w:hAnsi="Times New Roman" w:cs="Times New Roman"/>
        <w:b/>
        <w:sz w:val="16"/>
        <w:szCs w:val="16"/>
      </w:rPr>
    </w:pPr>
    <w:r>
      <w:rPr>
        <w:noProof/>
      </w:rPr>
      <w:drawing>
        <wp:anchor distT="0" distB="0" distL="114300" distR="114300" simplePos="0" relativeHeight="251659264" behindDoc="1" locked="0" layoutInCell="1" allowOverlap="1" wp14:anchorId="6D65C263" wp14:editId="73DF4274">
          <wp:simplePos x="0" y="0"/>
          <wp:positionH relativeFrom="column">
            <wp:posOffset>5410200</wp:posOffset>
          </wp:positionH>
          <wp:positionV relativeFrom="paragraph">
            <wp:posOffset>-218440</wp:posOffset>
          </wp:positionV>
          <wp:extent cx="962660" cy="360680"/>
          <wp:effectExtent l="0" t="0" r="0" b="1270"/>
          <wp:wrapTight wrapText="bothSides">
            <wp:wrapPolygon edited="0">
              <wp:start x="6839" y="1141"/>
              <wp:lineTo x="0" y="7986"/>
              <wp:lineTo x="0" y="20535"/>
              <wp:lineTo x="20945" y="20535"/>
              <wp:lineTo x="19662" y="6845"/>
              <wp:lineTo x="17953" y="1141"/>
              <wp:lineTo x="6839" y="1141"/>
            </wp:wrapPolygon>
          </wp:wrapTight>
          <wp:docPr id="3" name="Picture 3" descr="AD12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2 CMYK Logo"/>
                  <pic:cNvPicPr>
                    <a:picLocks noChangeAspect="1" noChangeArrowheads="1"/>
                  </pic:cNvPicPr>
                </pic:nvPicPr>
                <pic:blipFill>
                  <a:blip r:embed="rId2" cstate="print">
                    <a:extLst>
                      <a:ext uri="{28A0092B-C50C-407E-A947-70E740481C1C}">
                        <a14:useLocalDpi xmlns:a14="http://schemas.microsoft.com/office/drawing/2010/main" val="0"/>
                      </a:ext>
                    </a:extLst>
                  </a:blip>
                  <a:srcRect l="3917" b="14682"/>
                  <a:stretch>
                    <a:fillRect/>
                  </a:stretch>
                </pic:blipFill>
                <pic:spPr bwMode="auto">
                  <a:xfrm>
                    <a:off x="0" y="0"/>
                    <a:ext cx="96266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6"/>
        <w:szCs w:val="16"/>
      </w:rPr>
      <w:t>Northglenn</w:t>
    </w:r>
    <w:r w:rsidRPr="00AE15BF">
      <w:rPr>
        <w:rFonts w:ascii="Times New Roman" w:hAnsi="Times New Roman" w:cs="Times New Roman"/>
        <w:b/>
        <w:sz w:val="16"/>
        <w:szCs w:val="16"/>
      </w:rPr>
      <w:t xml:space="preserve"> High School</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601 West 100</w:t>
    </w:r>
    <w:r w:rsidRPr="00EB1C2B">
      <w:rPr>
        <w:rFonts w:ascii="Times New Roman" w:hAnsi="Times New Roman" w:cs="Times New Roman"/>
        <w:sz w:val="16"/>
        <w:szCs w:val="16"/>
        <w:vertAlign w:val="superscript"/>
      </w:rPr>
      <w:t>th</w:t>
    </w:r>
    <w:r>
      <w:rPr>
        <w:rFonts w:ascii="Times New Roman" w:hAnsi="Times New Roman" w:cs="Times New Roman"/>
        <w:sz w:val="16"/>
        <w:szCs w:val="16"/>
      </w:rPr>
      <w:t xml:space="preserve"> Place</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Pr>
        <w:rFonts w:ascii="Times New Roman" w:hAnsi="Times New Roman" w:cs="Times New Roman"/>
        <w:sz w:val="16"/>
        <w:szCs w:val="16"/>
      </w:rPr>
      <w:t xml:space="preserve"> Northglenn, CO  80260    </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Office: (720) 972-4600</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sidRPr="00AE15BF">
      <w:rPr>
        <w:rFonts w:ascii="Times New Roman" w:hAnsi="Times New Roman" w:cs="Times New Roman"/>
        <w:sz w:val="10"/>
        <w:szCs w:val="10"/>
      </w:rPr>
      <w:t xml:space="preserve"> </w:t>
    </w:r>
    <w:r>
      <w:rPr>
        <w:rFonts w:ascii="Times New Roman" w:hAnsi="Times New Roman" w:cs="Times New Roman"/>
        <w:sz w:val="16"/>
        <w:szCs w:val="16"/>
      </w:rPr>
      <w:t>Fax: (720) 972-4739</w:t>
    </w:r>
  </w:p>
  <w:p w:rsidR="00C8073C"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http://www.northglennh.adams12.org</w:t>
    </w:r>
  </w:p>
  <w:p w:rsidR="001B4331" w:rsidRDefault="001B4331" w:rsidP="001B4331">
    <w:pPr>
      <w:ind w:firstLine="270"/>
      <w:rPr>
        <w:rFonts w:ascii="Times New Roman" w:hAnsi="Times New Roman" w:cs="Times New Roman"/>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C" w:rsidRDefault="00C807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51EE"/>
    <w:multiLevelType w:val="hybridMultilevel"/>
    <w:tmpl w:val="9E7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801FE"/>
    <w:multiLevelType w:val="hybridMultilevel"/>
    <w:tmpl w:val="35988D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90150"/>
    <w:multiLevelType w:val="hybridMultilevel"/>
    <w:tmpl w:val="EED282EC"/>
    <w:lvl w:ilvl="0" w:tplc="FBF0DEE4">
      <w:start w:val="1"/>
      <w:numFmt w:val="bullet"/>
      <w:lvlText w:val="•"/>
      <w:lvlJc w:val="left"/>
      <w:pPr>
        <w:tabs>
          <w:tab w:val="num" w:pos="720"/>
        </w:tabs>
        <w:ind w:left="720" w:hanging="360"/>
      </w:pPr>
      <w:rPr>
        <w:rFonts w:ascii="Arial" w:hAnsi="Arial" w:hint="default"/>
      </w:rPr>
    </w:lvl>
    <w:lvl w:ilvl="1" w:tplc="59847308">
      <w:start w:val="1"/>
      <w:numFmt w:val="bullet"/>
      <w:lvlText w:val="•"/>
      <w:lvlJc w:val="left"/>
      <w:pPr>
        <w:tabs>
          <w:tab w:val="num" w:pos="1440"/>
        </w:tabs>
        <w:ind w:left="1440" w:hanging="360"/>
      </w:pPr>
      <w:rPr>
        <w:rFonts w:ascii="Arial" w:hAnsi="Arial" w:hint="default"/>
      </w:rPr>
    </w:lvl>
    <w:lvl w:ilvl="2" w:tplc="9B325F88" w:tentative="1">
      <w:start w:val="1"/>
      <w:numFmt w:val="bullet"/>
      <w:lvlText w:val="•"/>
      <w:lvlJc w:val="left"/>
      <w:pPr>
        <w:tabs>
          <w:tab w:val="num" w:pos="2160"/>
        </w:tabs>
        <w:ind w:left="2160" w:hanging="360"/>
      </w:pPr>
      <w:rPr>
        <w:rFonts w:ascii="Arial" w:hAnsi="Arial" w:hint="default"/>
      </w:rPr>
    </w:lvl>
    <w:lvl w:ilvl="3" w:tplc="67B889F6" w:tentative="1">
      <w:start w:val="1"/>
      <w:numFmt w:val="bullet"/>
      <w:lvlText w:val="•"/>
      <w:lvlJc w:val="left"/>
      <w:pPr>
        <w:tabs>
          <w:tab w:val="num" w:pos="2880"/>
        </w:tabs>
        <w:ind w:left="2880" w:hanging="360"/>
      </w:pPr>
      <w:rPr>
        <w:rFonts w:ascii="Arial" w:hAnsi="Arial" w:hint="default"/>
      </w:rPr>
    </w:lvl>
    <w:lvl w:ilvl="4" w:tplc="01FC7ABE" w:tentative="1">
      <w:start w:val="1"/>
      <w:numFmt w:val="bullet"/>
      <w:lvlText w:val="•"/>
      <w:lvlJc w:val="left"/>
      <w:pPr>
        <w:tabs>
          <w:tab w:val="num" w:pos="3600"/>
        </w:tabs>
        <w:ind w:left="3600" w:hanging="360"/>
      </w:pPr>
      <w:rPr>
        <w:rFonts w:ascii="Arial" w:hAnsi="Arial" w:hint="default"/>
      </w:rPr>
    </w:lvl>
    <w:lvl w:ilvl="5" w:tplc="26782040" w:tentative="1">
      <w:start w:val="1"/>
      <w:numFmt w:val="bullet"/>
      <w:lvlText w:val="•"/>
      <w:lvlJc w:val="left"/>
      <w:pPr>
        <w:tabs>
          <w:tab w:val="num" w:pos="4320"/>
        </w:tabs>
        <w:ind w:left="4320" w:hanging="360"/>
      </w:pPr>
      <w:rPr>
        <w:rFonts w:ascii="Arial" w:hAnsi="Arial" w:hint="default"/>
      </w:rPr>
    </w:lvl>
    <w:lvl w:ilvl="6" w:tplc="BD560C74" w:tentative="1">
      <w:start w:val="1"/>
      <w:numFmt w:val="bullet"/>
      <w:lvlText w:val="•"/>
      <w:lvlJc w:val="left"/>
      <w:pPr>
        <w:tabs>
          <w:tab w:val="num" w:pos="5040"/>
        </w:tabs>
        <w:ind w:left="5040" w:hanging="360"/>
      </w:pPr>
      <w:rPr>
        <w:rFonts w:ascii="Arial" w:hAnsi="Arial" w:hint="default"/>
      </w:rPr>
    </w:lvl>
    <w:lvl w:ilvl="7" w:tplc="2A6012DE" w:tentative="1">
      <w:start w:val="1"/>
      <w:numFmt w:val="bullet"/>
      <w:lvlText w:val="•"/>
      <w:lvlJc w:val="left"/>
      <w:pPr>
        <w:tabs>
          <w:tab w:val="num" w:pos="5760"/>
        </w:tabs>
        <w:ind w:left="5760" w:hanging="360"/>
      </w:pPr>
      <w:rPr>
        <w:rFonts w:ascii="Arial" w:hAnsi="Arial" w:hint="default"/>
      </w:rPr>
    </w:lvl>
    <w:lvl w:ilvl="8" w:tplc="12DE23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8C630B5"/>
    <w:multiLevelType w:val="hybridMultilevel"/>
    <w:tmpl w:val="9A30ADA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6B"/>
    <w:rsid w:val="000C155C"/>
    <w:rsid w:val="000C2956"/>
    <w:rsid w:val="000D236C"/>
    <w:rsid w:val="000F67DD"/>
    <w:rsid w:val="00114E60"/>
    <w:rsid w:val="001343B1"/>
    <w:rsid w:val="00140B7D"/>
    <w:rsid w:val="001774C4"/>
    <w:rsid w:val="001B4331"/>
    <w:rsid w:val="001E355C"/>
    <w:rsid w:val="001F2D97"/>
    <w:rsid w:val="001F36A4"/>
    <w:rsid w:val="00261BFD"/>
    <w:rsid w:val="00283D6F"/>
    <w:rsid w:val="002A325A"/>
    <w:rsid w:val="002A6DBB"/>
    <w:rsid w:val="002B4CC6"/>
    <w:rsid w:val="002C5C87"/>
    <w:rsid w:val="0030584F"/>
    <w:rsid w:val="00313CCA"/>
    <w:rsid w:val="00334458"/>
    <w:rsid w:val="00334DC2"/>
    <w:rsid w:val="003372A6"/>
    <w:rsid w:val="0037714E"/>
    <w:rsid w:val="003A1A37"/>
    <w:rsid w:val="003B6C59"/>
    <w:rsid w:val="003C51E9"/>
    <w:rsid w:val="003E2265"/>
    <w:rsid w:val="00437091"/>
    <w:rsid w:val="00437509"/>
    <w:rsid w:val="0044193B"/>
    <w:rsid w:val="0048208A"/>
    <w:rsid w:val="004A1A06"/>
    <w:rsid w:val="004B39A5"/>
    <w:rsid w:val="004B6B2F"/>
    <w:rsid w:val="004E7B94"/>
    <w:rsid w:val="005058A9"/>
    <w:rsid w:val="00570649"/>
    <w:rsid w:val="00585FF2"/>
    <w:rsid w:val="0059025C"/>
    <w:rsid w:val="00594FD9"/>
    <w:rsid w:val="005B1F34"/>
    <w:rsid w:val="005E1321"/>
    <w:rsid w:val="0062255C"/>
    <w:rsid w:val="00630FA8"/>
    <w:rsid w:val="00654580"/>
    <w:rsid w:val="006A14C8"/>
    <w:rsid w:val="00721287"/>
    <w:rsid w:val="007B5691"/>
    <w:rsid w:val="007D2E64"/>
    <w:rsid w:val="007E4D29"/>
    <w:rsid w:val="00801D8F"/>
    <w:rsid w:val="00806927"/>
    <w:rsid w:val="008138BD"/>
    <w:rsid w:val="008139FF"/>
    <w:rsid w:val="00852C03"/>
    <w:rsid w:val="008E5670"/>
    <w:rsid w:val="008F3CB0"/>
    <w:rsid w:val="0091698A"/>
    <w:rsid w:val="00931A1F"/>
    <w:rsid w:val="009726E1"/>
    <w:rsid w:val="00A01E41"/>
    <w:rsid w:val="00A10B6E"/>
    <w:rsid w:val="00A275E8"/>
    <w:rsid w:val="00A5101C"/>
    <w:rsid w:val="00A523E0"/>
    <w:rsid w:val="00A84AF8"/>
    <w:rsid w:val="00A868E1"/>
    <w:rsid w:val="00A8759B"/>
    <w:rsid w:val="00AA1B6B"/>
    <w:rsid w:val="00AA5F6A"/>
    <w:rsid w:val="00AE15BF"/>
    <w:rsid w:val="00B51420"/>
    <w:rsid w:val="00B60605"/>
    <w:rsid w:val="00BA3244"/>
    <w:rsid w:val="00BA6E62"/>
    <w:rsid w:val="00BB41C9"/>
    <w:rsid w:val="00C110EA"/>
    <w:rsid w:val="00C6654A"/>
    <w:rsid w:val="00C8073C"/>
    <w:rsid w:val="00C84830"/>
    <w:rsid w:val="00C93E07"/>
    <w:rsid w:val="00CB4D6A"/>
    <w:rsid w:val="00CE711F"/>
    <w:rsid w:val="00D4493D"/>
    <w:rsid w:val="00D51BFC"/>
    <w:rsid w:val="00D7735A"/>
    <w:rsid w:val="00D773EE"/>
    <w:rsid w:val="00DA7133"/>
    <w:rsid w:val="00DE5A36"/>
    <w:rsid w:val="00E21871"/>
    <w:rsid w:val="00E923B3"/>
    <w:rsid w:val="00E97091"/>
    <w:rsid w:val="00EB1C2B"/>
    <w:rsid w:val="00EE4ABE"/>
    <w:rsid w:val="00EF2B33"/>
    <w:rsid w:val="00EF4609"/>
    <w:rsid w:val="00F03AB0"/>
    <w:rsid w:val="00F262A0"/>
    <w:rsid w:val="00F4722C"/>
    <w:rsid w:val="00F738DD"/>
    <w:rsid w:val="00F969F0"/>
    <w:rsid w:val="00FB5874"/>
    <w:rsid w:val="00FF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4AB9A93-2E09-4DEB-B6DB-7B99EC9C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i.sellars@adams12.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69D81-7CC4-4E04-8CDD-729BB041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Joni Sellars</cp:lastModifiedBy>
  <cp:revision>4</cp:revision>
  <cp:lastPrinted>2013-08-15T13:46:00Z</cp:lastPrinted>
  <dcterms:created xsi:type="dcterms:W3CDTF">2015-08-14T21:03:00Z</dcterms:created>
  <dcterms:modified xsi:type="dcterms:W3CDTF">2015-08-19T16:08:00Z</dcterms:modified>
</cp:coreProperties>
</file>